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F558" w14:textId="58F3042E" w:rsidR="00A43722" w:rsidRDefault="00A43722" w:rsidP="007B7CF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DF441FB" wp14:editId="4263FCB4">
            <wp:extent cx="2119313" cy="794399"/>
            <wp:effectExtent l="0" t="0" r="0" b="0"/>
            <wp:docPr id="273540628" name="Resim 1" descr="logo, simge, sembol, amblem, ticari mark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40628" name="Resim 1" descr="logo, simge, sembol, amblem, ticari marka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435" cy="80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878BB" w14:textId="7FAD68E4" w:rsidR="007B7CFE" w:rsidRPr="007B7CFE" w:rsidRDefault="007B7CFE" w:rsidP="007B7CFE">
      <w:pPr>
        <w:jc w:val="center"/>
        <w:rPr>
          <w:b/>
          <w:bCs/>
        </w:rPr>
      </w:pPr>
      <w:r w:rsidRPr="007B7CFE">
        <w:rPr>
          <w:b/>
          <w:bCs/>
        </w:rPr>
        <w:t>Marmara Üniversitesi İslam Ekonomisi ve Finansı Enstitüsü</w:t>
      </w:r>
    </w:p>
    <w:p w14:paraId="4E385E33" w14:textId="0F24227E" w:rsidR="00262B7F" w:rsidRDefault="007B7CFE" w:rsidP="007B7CFE">
      <w:pPr>
        <w:jc w:val="center"/>
        <w:rPr>
          <w:b/>
          <w:bCs/>
        </w:rPr>
      </w:pPr>
      <w:r w:rsidRPr="007B7CFE">
        <w:rPr>
          <w:b/>
          <w:bCs/>
        </w:rPr>
        <w:t>Tez Teslim Süreci</w:t>
      </w:r>
    </w:p>
    <w:p w14:paraId="0743529E" w14:textId="7AEFA184" w:rsidR="007B7CFE" w:rsidRDefault="007B7CFE" w:rsidP="007B7CFE">
      <w:pPr>
        <w:rPr>
          <w:b/>
          <w:bCs/>
        </w:rPr>
      </w:pPr>
      <w:r>
        <w:rPr>
          <w:b/>
          <w:bCs/>
        </w:rPr>
        <w:t>Savunma Öncesi</w:t>
      </w:r>
    </w:p>
    <w:p w14:paraId="338823F6" w14:textId="6878113D" w:rsidR="007B7CFE" w:rsidRDefault="000F7FF3" w:rsidP="008C484B">
      <w:pPr>
        <w:pStyle w:val="ListeParagraf"/>
        <w:numPr>
          <w:ilvl w:val="0"/>
          <w:numId w:val="1"/>
        </w:numPr>
        <w:jc w:val="both"/>
      </w:pPr>
      <w:bookmarkStart w:id="0" w:name="_Hlk219707635"/>
      <w:r>
        <w:t>Öğrenci, d</w:t>
      </w:r>
      <w:r w:rsidR="007B7CFE">
        <w:t>anışman</w:t>
      </w:r>
      <w:r>
        <w:t>ın</w:t>
      </w:r>
      <w:r w:rsidR="007B7CFE">
        <w:t xml:space="preserve"> onayla</w:t>
      </w:r>
      <w:r>
        <w:t xml:space="preserve">dığı </w:t>
      </w:r>
      <w:r w:rsidR="007B7CFE">
        <w:t>tez</w:t>
      </w:r>
      <w:r>
        <w:t xml:space="preserve"> metnini</w:t>
      </w:r>
      <w:r w:rsidR="007B7CFE">
        <w:t xml:space="preserve">, biçimsel kontrolünün sağlanması için Word formatında enstitü </w:t>
      </w:r>
      <w:proofErr w:type="gramStart"/>
      <w:r w:rsidR="007B7CFE">
        <w:t>mail</w:t>
      </w:r>
      <w:proofErr w:type="gramEnd"/>
      <w:r w:rsidR="007B7CFE">
        <w:t xml:space="preserve"> adresine </w:t>
      </w:r>
      <w:r>
        <w:t>(</w:t>
      </w:r>
      <w:hyperlink r:id="rId7" w:history="1">
        <w:r w:rsidRPr="00EF7073">
          <w:rPr>
            <w:rStyle w:val="Kpr"/>
          </w:rPr>
          <w:t>muisef@marmara.edu.tr</w:t>
        </w:r>
      </w:hyperlink>
      <w:r>
        <w:t xml:space="preserve">) </w:t>
      </w:r>
      <w:r w:rsidR="007B7CFE">
        <w:t xml:space="preserve">iletir. </w:t>
      </w:r>
    </w:p>
    <w:p w14:paraId="1D09364F" w14:textId="1B271EB4" w:rsidR="007B7CFE" w:rsidRDefault="007B7CFE" w:rsidP="008C484B">
      <w:pPr>
        <w:pStyle w:val="ListeParagraf"/>
        <w:numPr>
          <w:ilvl w:val="0"/>
          <w:numId w:val="1"/>
        </w:numPr>
        <w:jc w:val="both"/>
      </w:pPr>
      <w:r>
        <w:t>Kontrollerin ardından</w:t>
      </w:r>
      <w:r w:rsidR="000F7FF3">
        <w:t>,</w:t>
      </w:r>
      <w:r>
        <w:t xml:space="preserve"> biçimsel şartlar sağlanm</w:t>
      </w:r>
      <w:r w:rsidR="000F7FF3">
        <w:t>amış</w:t>
      </w:r>
      <w:r>
        <w:t xml:space="preserve">sa “Tez Biçimsel Kontrol </w:t>
      </w:r>
      <w:r w:rsidR="00AE220E">
        <w:t>Listesi”</w:t>
      </w:r>
      <w:r>
        <w:t xml:space="preserve"> </w:t>
      </w:r>
      <w:r w:rsidR="000F7FF3">
        <w:t xml:space="preserve">öğrenciye </w:t>
      </w:r>
      <w:r>
        <w:t>iletil</w:t>
      </w:r>
      <w:r w:rsidR="000F7FF3">
        <w:t>erek</w:t>
      </w:r>
      <w:r>
        <w:t xml:space="preserve"> düzeltme istenir. Biçimsel şartlar sağlanmışsa “</w:t>
      </w:r>
      <w:proofErr w:type="spellStart"/>
      <w:r>
        <w:t>Turnitin</w:t>
      </w:r>
      <w:proofErr w:type="spellEnd"/>
      <w:r>
        <w:t xml:space="preserve"> </w:t>
      </w:r>
      <w:proofErr w:type="spellStart"/>
      <w:r>
        <w:t>Orjinallik</w:t>
      </w:r>
      <w:proofErr w:type="spellEnd"/>
      <w:r>
        <w:t xml:space="preserve"> Raporu” </w:t>
      </w:r>
      <w:proofErr w:type="gramStart"/>
      <w:r>
        <w:t>ile birlikte</w:t>
      </w:r>
      <w:proofErr w:type="gramEnd"/>
      <w:r>
        <w:t xml:space="preserve"> öğrenciye onay maili iletilir.</w:t>
      </w:r>
    </w:p>
    <w:bookmarkEnd w:id="0"/>
    <w:p w14:paraId="405DC7B2" w14:textId="72ECB40F" w:rsidR="007B7CFE" w:rsidRDefault="008C484B" w:rsidP="008C484B">
      <w:pPr>
        <w:pStyle w:val="ListeParagraf"/>
        <w:numPr>
          <w:ilvl w:val="0"/>
          <w:numId w:val="1"/>
        </w:numPr>
        <w:jc w:val="both"/>
      </w:pPr>
      <w:r>
        <w:t xml:space="preserve">Onay </w:t>
      </w:r>
      <w:r w:rsidR="001C3BCD">
        <w:t>alındıktan</w:t>
      </w:r>
      <w:r>
        <w:t xml:space="preserve"> sonra aşağıda belirtilen belgeler enstitüye bizzat teslim edilir;</w:t>
      </w:r>
    </w:p>
    <w:p w14:paraId="5E2F2571" w14:textId="77705C12" w:rsidR="008C484B" w:rsidRDefault="008C484B" w:rsidP="008C484B">
      <w:pPr>
        <w:pStyle w:val="ListeParagraf"/>
        <w:numPr>
          <w:ilvl w:val="1"/>
          <w:numId w:val="1"/>
        </w:numPr>
        <w:jc w:val="both"/>
      </w:pPr>
      <w:r w:rsidRPr="008C484B">
        <w:t xml:space="preserve">Savunma </w:t>
      </w:r>
      <w:r>
        <w:t>İ</w:t>
      </w:r>
      <w:r w:rsidRPr="008C484B">
        <w:t xml:space="preserve">stek </w:t>
      </w:r>
      <w:r>
        <w:t>F</w:t>
      </w:r>
      <w:r w:rsidRPr="008C484B">
        <w:t>ormu</w:t>
      </w:r>
    </w:p>
    <w:p w14:paraId="33204125" w14:textId="1B735A00" w:rsidR="008C484B" w:rsidRDefault="008C484B" w:rsidP="008C484B">
      <w:pPr>
        <w:pStyle w:val="ListeParagraf"/>
        <w:numPr>
          <w:ilvl w:val="1"/>
          <w:numId w:val="1"/>
        </w:numPr>
        <w:jc w:val="both"/>
      </w:pPr>
      <w:r w:rsidRPr="008C484B">
        <w:t>İç kapak-</w:t>
      </w:r>
      <w:r>
        <w:t>D</w:t>
      </w:r>
      <w:r w:rsidRPr="008C484B">
        <w:t>ış kapak</w:t>
      </w:r>
    </w:p>
    <w:p w14:paraId="2E2F4C8C" w14:textId="197B2B81" w:rsidR="008C484B" w:rsidRDefault="008C484B" w:rsidP="008C484B">
      <w:pPr>
        <w:pStyle w:val="ListeParagraf"/>
        <w:numPr>
          <w:ilvl w:val="1"/>
          <w:numId w:val="1"/>
        </w:numPr>
        <w:jc w:val="both"/>
      </w:pPr>
      <w:r w:rsidRPr="008C484B">
        <w:t xml:space="preserve">PDF formatlı tezi, </w:t>
      </w:r>
      <w:proofErr w:type="spellStart"/>
      <w:r>
        <w:t>T</w:t>
      </w:r>
      <w:r w:rsidRPr="008C484B">
        <w:t>urnitinin</w:t>
      </w:r>
      <w:proofErr w:type="spellEnd"/>
      <w:r w:rsidRPr="008C484B">
        <w:t xml:space="preserve"> </w:t>
      </w:r>
      <w:r>
        <w:t>İ</w:t>
      </w:r>
      <w:r w:rsidRPr="008C484B">
        <w:t xml:space="preserve">lk </w:t>
      </w:r>
      <w:r>
        <w:t>S</w:t>
      </w:r>
      <w:r w:rsidRPr="008C484B">
        <w:t xml:space="preserve">ayfası </w:t>
      </w:r>
      <w:r w:rsidRPr="008C484B">
        <w:rPr>
          <w:i/>
          <w:iCs/>
        </w:rPr>
        <w:t>(yüzde oranını gösteren sayfa)</w:t>
      </w:r>
      <w:r>
        <w:t xml:space="preserve"> </w:t>
      </w:r>
      <w:r w:rsidRPr="008C484B">
        <w:t xml:space="preserve">ve </w:t>
      </w:r>
      <w:r>
        <w:t>O</w:t>
      </w:r>
      <w:r w:rsidRPr="008C484B">
        <w:t xml:space="preserve">rijinallik </w:t>
      </w:r>
      <w:r>
        <w:t>B</w:t>
      </w:r>
      <w:r w:rsidRPr="008C484B">
        <w:t xml:space="preserve">eyanname </w:t>
      </w:r>
      <w:r>
        <w:t>F</w:t>
      </w:r>
      <w:r w:rsidRPr="008C484B">
        <w:t xml:space="preserve">ormunu içeren </w:t>
      </w:r>
      <w:r w:rsidRPr="008C484B">
        <w:rPr>
          <w:b/>
          <w:bCs/>
        </w:rPr>
        <w:t>CD</w:t>
      </w:r>
      <w:r w:rsidR="009C3608">
        <w:t xml:space="preserve"> </w:t>
      </w:r>
      <w:r w:rsidR="009C3608" w:rsidRPr="00945C22">
        <w:t xml:space="preserve">veya </w:t>
      </w:r>
      <w:r w:rsidR="009C3608" w:rsidRPr="00945C22">
        <w:rPr>
          <w:b/>
          <w:bCs/>
        </w:rPr>
        <w:t>USB</w:t>
      </w:r>
      <w:r w:rsidR="00945C22">
        <w:rPr>
          <w:b/>
          <w:bCs/>
        </w:rPr>
        <w:t xml:space="preserve"> Bellek</w:t>
      </w:r>
    </w:p>
    <w:p w14:paraId="0BE1C639" w14:textId="7CF74861" w:rsidR="008C484B" w:rsidRDefault="008C484B" w:rsidP="008C484B">
      <w:pPr>
        <w:pStyle w:val="ListeParagraf"/>
        <w:numPr>
          <w:ilvl w:val="1"/>
          <w:numId w:val="1"/>
        </w:numPr>
        <w:jc w:val="both"/>
        <w:rPr>
          <w:i/>
          <w:iCs/>
        </w:rPr>
      </w:pPr>
      <w:proofErr w:type="spellStart"/>
      <w:r w:rsidRPr="008C484B">
        <w:t>Turnitin</w:t>
      </w:r>
      <w:proofErr w:type="spellEnd"/>
      <w:r w:rsidRPr="008C484B">
        <w:t xml:space="preserve"> </w:t>
      </w:r>
      <w:r>
        <w:t>p</w:t>
      </w:r>
      <w:r w:rsidRPr="008C484B">
        <w:t xml:space="preserve">rogramından alınan </w:t>
      </w:r>
      <w:r>
        <w:t>D</w:t>
      </w:r>
      <w:r w:rsidRPr="008C484B">
        <w:t xml:space="preserve">ijital </w:t>
      </w:r>
      <w:r>
        <w:t>M</w:t>
      </w:r>
      <w:r w:rsidRPr="008C484B">
        <w:t xml:space="preserve">akbuz </w:t>
      </w:r>
      <w:r w:rsidRPr="008C484B">
        <w:rPr>
          <w:i/>
          <w:iCs/>
        </w:rPr>
        <w:t xml:space="preserve">(benzerlik oranı, adı-soyadı, tez konusu ve </w:t>
      </w:r>
      <w:proofErr w:type="spellStart"/>
      <w:r w:rsidRPr="008C484B">
        <w:rPr>
          <w:i/>
          <w:iCs/>
        </w:rPr>
        <w:t>turnitin</w:t>
      </w:r>
      <w:proofErr w:type="spellEnd"/>
      <w:r w:rsidRPr="008C484B">
        <w:rPr>
          <w:i/>
          <w:iCs/>
        </w:rPr>
        <w:t xml:space="preserve"> logosu görülecek şekilde)</w:t>
      </w:r>
    </w:p>
    <w:p w14:paraId="6F84FC13" w14:textId="3F3A0FF5" w:rsidR="008C484B" w:rsidRDefault="008C484B" w:rsidP="008C484B">
      <w:pPr>
        <w:pStyle w:val="ListeParagraf"/>
        <w:numPr>
          <w:ilvl w:val="1"/>
          <w:numId w:val="1"/>
        </w:numPr>
        <w:jc w:val="both"/>
        <w:rPr>
          <w:i/>
          <w:iCs/>
        </w:rPr>
      </w:pPr>
      <w:r w:rsidRPr="008C484B">
        <w:t xml:space="preserve">Orijinallik </w:t>
      </w:r>
      <w:r>
        <w:t>B</w:t>
      </w:r>
      <w:r w:rsidRPr="008C484B">
        <w:t xml:space="preserve">eyanname </w:t>
      </w:r>
      <w:r>
        <w:t>F</w:t>
      </w:r>
      <w:r w:rsidRPr="008C484B">
        <w:t>ormu</w:t>
      </w:r>
      <w:r w:rsidRPr="008C484B">
        <w:rPr>
          <w:i/>
          <w:iCs/>
        </w:rPr>
        <w:t xml:space="preserve"> (benzerlik gerekçesi danışman tarafından yazılacak)</w:t>
      </w:r>
    </w:p>
    <w:p w14:paraId="0734E9CE" w14:textId="13FA2EC6" w:rsidR="00A43722" w:rsidRDefault="00A43722" w:rsidP="008C484B">
      <w:pPr>
        <w:pStyle w:val="ListeParagraf"/>
        <w:numPr>
          <w:ilvl w:val="1"/>
          <w:numId w:val="1"/>
        </w:numPr>
        <w:jc w:val="both"/>
        <w:rPr>
          <w:i/>
          <w:iCs/>
        </w:rPr>
      </w:pPr>
      <w:proofErr w:type="spellStart"/>
      <w:r>
        <w:t>T</w:t>
      </w:r>
      <w:r w:rsidRPr="008C484B">
        <w:t>urnitinin</w:t>
      </w:r>
      <w:proofErr w:type="spellEnd"/>
      <w:r w:rsidRPr="008C484B">
        <w:t xml:space="preserve"> </w:t>
      </w:r>
      <w:r>
        <w:t>İ</w:t>
      </w:r>
      <w:r w:rsidRPr="008C484B">
        <w:t xml:space="preserve">lk </w:t>
      </w:r>
      <w:r>
        <w:t>S</w:t>
      </w:r>
      <w:r w:rsidRPr="008C484B">
        <w:t xml:space="preserve">ayfası </w:t>
      </w:r>
      <w:r w:rsidRPr="008C484B">
        <w:rPr>
          <w:i/>
          <w:iCs/>
        </w:rPr>
        <w:t>(yüzde oranını gösteren sayfa)</w:t>
      </w:r>
    </w:p>
    <w:p w14:paraId="756514EA" w14:textId="17EB03C8" w:rsidR="003C6257" w:rsidRDefault="003C6257" w:rsidP="008C484B">
      <w:pPr>
        <w:pStyle w:val="ListeParagraf"/>
        <w:numPr>
          <w:ilvl w:val="1"/>
          <w:numId w:val="1"/>
        </w:numPr>
        <w:jc w:val="both"/>
        <w:rPr>
          <w:i/>
          <w:iCs/>
        </w:rPr>
      </w:pPr>
      <w:r w:rsidRPr="003C6257">
        <w:rPr>
          <w:i/>
          <w:iCs/>
        </w:rPr>
        <w:t>TEZ SAVUNMA TARİH BİLDİRİM FORMU</w:t>
      </w:r>
    </w:p>
    <w:p w14:paraId="52ED7AE5" w14:textId="6DA64321" w:rsidR="001C3BCD" w:rsidRDefault="001C3BCD" w:rsidP="001C3BCD">
      <w:pPr>
        <w:jc w:val="both"/>
        <w:rPr>
          <w:b/>
          <w:bCs/>
        </w:rPr>
      </w:pPr>
      <w:r>
        <w:rPr>
          <w:b/>
          <w:bCs/>
        </w:rPr>
        <w:t>Düzeltme</w:t>
      </w:r>
      <w:r w:rsidR="003C6257">
        <w:rPr>
          <w:b/>
          <w:bCs/>
        </w:rPr>
        <w:t xml:space="preserve"> (Olursa)</w:t>
      </w:r>
    </w:p>
    <w:p w14:paraId="6B5392AE" w14:textId="56DCD053" w:rsidR="00945C22" w:rsidRPr="00945C22" w:rsidRDefault="003C6257" w:rsidP="00D86665">
      <w:pPr>
        <w:spacing w:after="0" w:line="240" w:lineRule="auto"/>
        <w:jc w:val="both"/>
      </w:pPr>
      <w:r w:rsidRPr="00093E20">
        <w:t>DÜZELTME alan öğrenci</w:t>
      </w:r>
      <w:r w:rsidR="00945C22">
        <w:t xml:space="preserve">, </w:t>
      </w:r>
      <w:r w:rsidRPr="003C6257">
        <w:t>üç aylık düzeltme süresinde savunma jürisinin istediği düzeltmeleri yaparak, aynı jüri önünde yeniden savunma sınavına girer</w:t>
      </w:r>
      <w:r w:rsidR="00945C22">
        <w:t>.</w:t>
      </w:r>
    </w:p>
    <w:p w14:paraId="1043DEE1" w14:textId="1E48D657" w:rsidR="003C6257" w:rsidRDefault="003C6257" w:rsidP="00D86665">
      <w:pPr>
        <w:spacing w:after="0" w:line="240" w:lineRule="auto"/>
        <w:jc w:val="both"/>
      </w:pPr>
      <w:r w:rsidRPr="008C3030">
        <w:rPr>
          <w:color w:val="FF0000"/>
        </w:rPr>
        <w:t xml:space="preserve"> </w:t>
      </w:r>
      <w:r w:rsidRPr="003C6257">
        <w:t>Savunma sınavından önce;</w:t>
      </w:r>
    </w:p>
    <w:p w14:paraId="3C50DE7D" w14:textId="2CA594B7" w:rsidR="003C6257" w:rsidRDefault="003C6257" w:rsidP="003C6257">
      <w:pPr>
        <w:pStyle w:val="ListeParagraf"/>
        <w:numPr>
          <w:ilvl w:val="0"/>
          <w:numId w:val="1"/>
        </w:numPr>
        <w:jc w:val="both"/>
      </w:pPr>
      <w:r>
        <w:t xml:space="preserve">Danışman tarafından onaylanmış tez, biçimsel kontrolünün sağlanması için tekrar Word formatında enstitü </w:t>
      </w:r>
      <w:proofErr w:type="gramStart"/>
      <w:r>
        <w:t>mail</w:t>
      </w:r>
      <w:proofErr w:type="gramEnd"/>
      <w:r>
        <w:t xml:space="preserve"> adresine iletilir. (</w:t>
      </w:r>
      <w:proofErr w:type="gramStart"/>
      <w:r>
        <w:t>muisef@marmara.edu.tr</w:t>
      </w:r>
      <w:proofErr w:type="gramEnd"/>
      <w:r>
        <w:t>)</w:t>
      </w:r>
    </w:p>
    <w:p w14:paraId="57CE55E1" w14:textId="5549EC43" w:rsidR="003C6257" w:rsidRDefault="003C6257" w:rsidP="003C6257">
      <w:pPr>
        <w:pStyle w:val="ListeParagraf"/>
        <w:numPr>
          <w:ilvl w:val="0"/>
          <w:numId w:val="1"/>
        </w:numPr>
        <w:jc w:val="both"/>
      </w:pPr>
      <w:r>
        <w:t>Onay alındıktan sonra aşağıda belirtilen belgeler enstitüye bizzat teslim edilir;</w:t>
      </w:r>
    </w:p>
    <w:p w14:paraId="3CC08B49" w14:textId="6F2F6B32" w:rsidR="003C6257" w:rsidRDefault="003C6257" w:rsidP="003C6257">
      <w:pPr>
        <w:pStyle w:val="ListeParagraf"/>
        <w:numPr>
          <w:ilvl w:val="1"/>
          <w:numId w:val="1"/>
        </w:numPr>
        <w:jc w:val="both"/>
      </w:pPr>
      <w:r w:rsidRPr="003C6257">
        <w:t>İkinci kez tez savunma istek formu</w:t>
      </w:r>
      <w:r w:rsidR="00B819BF">
        <w:t>,</w:t>
      </w:r>
    </w:p>
    <w:p w14:paraId="06766367" w14:textId="333615DF" w:rsidR="003C6257" w:rsidRDefault="003C6257" w:rsidP="003C6257">
      <w:pPr>
        <w:pStyle w:val="ListeParagraf"/>
        <w:numPr>
          <w:ilvl w:val="1"/>
          <w:numId w:val="1"/>
        </w:numPr>
        <w:jc w:val="both"/>
      </w:pPr>
      <w:r w:rsidRPr="003C6257">
        <w:t>İç kapak- dış kapak,</w:t>
      </w:r>
    </w:p>
    <w:p w14:paraId="627D4D3F" w14:textId="1A7D2CD8" w:rsidR="003C6257" w:rsidRDefault="003C6257" w:rsidP="003C6257">
      <w:pPr>
        <w:pStyle w:val="ListeParagraf"/>
        <w:numPr>
          <w:ilvl w:val="1"/>
          <w:numId w:val="1"/>
        </w:numPr>
        <w:jc w:val="both"/>
      </w:pPr>
      <w:r w:rsidRPr="003C6257">
        <w:t xml:space="preserve">PDF formatlı tezi, </w:t>
      </w:r>
      <w:proofErr w:type="spellStart"/>
      <w:r w:rsidRPr="003C6257">
        <w:t>turnitinin</w:t>
      </w:r>
      <w:proofErr w:type="spellEnd"/>
      <w:r w:rsidRPr="003C6257">
        <w:t xml:space="preserve"> ilk sayfası</w:t>
      </w:r>
      <w:r>
        <w:t xml:space="preserve"> </w:t>
      </w:r>
      <w:r w:rsidRPr="008C484B">
        <w:rPr>
          <w:i/>
          <w:iCs/>
        </w:rPr>
        <w:t>(yüzde oranını gösteren sayfa)</w:t>
      </w:r>
      <w:r w:rsidRPr="003C6257">
        <w:t xml:space="preserve"> ve orijinallik beyanname formunu içeren CD, </w:t>
      </w:r>
    </w:p>
    <w:p w14:paraId="0C1310DE" w14:textId="093059EC" w:rsidR="00A43722" w:rsidRDefault="003C6257" w:rsidP="00A43722">
      <w:pPr>
        <w:pStyle w:val="ListeParagraf"/>
        <w:numPr>
          <w:ilvl w:val="1"/>
          <w:numId w:val="1"/>
        </w:numPr>
        <w:jc w:val="both"/>
      </w:pPr>
      <w:proofErr w:type="spellStart"/>
      <w:r w:rsidRPr="003C6257">
        <w:t>Turnitin</w:t>
      </w:r>
      <w:proofErr w:type="spellEnd"/>
      <w:r w:rsidRPr="003C6257">
        <w:t xml:space="preserve"> programından alınan dijital makbuz (benzerlik oranı, adı-soyadı, tez konusu ve </w:t>
      </w:r>
      <w:proofErr w:type="spellStart"/>
      <w:r w:rsidRPr="003C6257">
        <w:t>turnitin</w:t>
      </w:r>
      <w:proofErr w:type="spellEnd"/>
      <w:r w:rsidRPr="003C6257">
        <w:t xml:space="preserve"> logosu görülecek şekilde)</w:t>
      </w:r>
      <w:r w:rsidR="00B819BF">
        <w:t>,</w:t>
      </w:r>
    </w:p>
    <w:p w14:paraId="460CAC67" w14:textId="1EF676D9" w:rsidR="00A43722" w:rsidRDefault="00A43722" w:rsidP="00A43722">
      <w:pPr>
        <w:pStyle w:val="ListeParagraf"/>
        <w:numPr>
          <w:ilvl w:val="1"/>
          <w:numId w:val="1"/>
        </w:numPr>
        <w:jc w:val="both"/>
      </w:pPr>
      <w:proofErr w:type="spellStart"/>
      <w:r>
        <w:t>T</w:t>
      </w:r>
      <w:r w:rsidRPr="003C6257">
        <w:t>urnitinin</w:t>
      </w:r>
      <w:proofErr w:type="spellEnd"/>
      <w:r w:rsidRPr="003C6257">
        <w:t xml:space="preserve"> ilk sayfası</w:t>
      </w:r>
      <w:r>
        <w:t xml:space="preserve"> </w:t>
      </w:r>
      <w:r w:rsidRPr="008C484B">
        <w:rPr>
          <w:i/>
          <w:iCs/>
        </w:rPr>
        <w:t>(yüzde oranını gösteren sayfa)</w:t>
      </w:r>
      <w:r w:rsidR="00B819BF">
        <w:t>,</w:t>
      </w:r>
    </w:p>
    <w:p w14:paraId="580FBBE8" w14:textId="703A1A93" w:rsidR="003C6257" w:rsidRDefault="003C6257" w:rsidP="003C6257">
      <w:pPr>
        <w:pStyle w:val="ListeParagraf"/>
        <w:numPr>
          <w:ilvl w:val="1"/>
          <w:numId w:val="1"/>
        </w:numPr>
        <w:jc w:val="both"/>
        <w:rPr>
          <w:i/>
          <w:iCs/>
        </w:rPr>
      </w:pPr>
      <w:r w:rsidRPr="003C6257">
        <w:rPr>
          <w:i/>
          <w:iCs/>
        </w:rPr>
        <w:t>TEZ SAVUNMA TARİH BİLDİRİM FORMU</w:t>
      </w:r>
      <w:r w:rsidR="00B819BF">
        <w:t>.</w:t>
      </w:r>
    </w:p>
    <w:p w14:paraId="5290D0C9" w14:textId="601C5B86" w:rsidR="003C6257" w:rsidRDefault="003C6257" w:rsidP="003C6257">
      <w:pPr>
        <w:jc w:val="both"/>
        <w:rPr>
          <w:b/>
          <w:bCs/>
        </w:rPr>
      </w:pPr>
      <w:r w:rsidRPr="003C6257">
        <w:rPr>
          <w:b/>
          <w:bCs/>
        </w:rPr>
        <w:lastRenderedPageBreak/>
        <w:t xml:space="preserve">Mezuniyet </w:t>
      </w:r>
      <w:r>
        <w:rPr>
          <w:b/>
          <w:bCs/>
        </w:rPr>
        <w:t>İ</w:t>
      </w:r>
      <w:r w:rsidRPr="003C6257">
        <w:rPr>
          <w:b/>
          <w:bCs/>
        </w:rPr>
        <w:t>şlemleri</w:t>
      </w:r>
    </w:p>
    <w:p w14:paraId="47301B8B" w14:textId="486F053B" w:rsidR="003C6257" w:rsidRDefault="003C6257" w:rsidP="003C6257">
      <w:pPr>
        <w:pStyle w:val="ListeParagraf"/>
        <w:numPr>
          <w:ilvl w:val="0"/>
          <w:numId w:val="1"/>
        </w:numPr>
        <w:jc w:val="both"/>
      </w:pPr>
      <w:r>
        <w:t>Tez savunmasında başarılı o</w:t>
      </w:r>
      <w:r w:rsidRPr="003C6257">
        <w:t>lan öğrenci</w:t>
      </w:r>
      <w:r>
        <w:t xml:space="preserve">, </w:t>
      </w:r>
      <w:r w:rsidRPr="003C6257">
        <w:t xml:space="preserve">savunma esnasında teze ilişkin düzeltme istenmişse istenen tüm düzeltmeleri de içerecek şekilde </w:t>
      </w:r>
      <w:r w:rsidR="00054285">
        <w:t xml:space="preserve">tezini </w:t>
      </w:r>
      <w:r>
        <w:t xml:space="preserve">Word formatında enstitü </w:t>
      </w:r>
      <w:proofErr w:type="gramStart"/>
      <w:r>
        <w:t>mail</w:t>
      </w:r>
      <w:proofErr w:type="gramEnd"/>
      <w:r>
        <w:t xml:space="preserve"> adresine (</w:t>
      </w:r>
      <w:hyperlink r:id="rId8" w:history="1">
        <w:r w:rsidRPr="00701572">
          <w:rPr>
            <w:rStyle w:val="Kpr"/>
          </w:rPr>
          <w:t>muisef@marmara.edu.tr</w:t>
        </w:r>
      </w:hyperlink>
      <w:r>
        <w:t>)</w:t>
      </w:r>
      <w:r w:rsidR="00B819BF">
        <w:t xml:space="preserve"> iletir.</w:t>
      </w:r>
    </w:p>
    <w:p w14:paraId="0A586A8D" w14:textId="33BA8901" w:rsidR="003C6257" w:rsidRDefault="003C6257" w:rsidP="003C6257">
      <w:pPr>
        <w:pStyle w:val="ListeParagraf"/>
        <w:numPr>
          <w:ilvl w:val="0"/>
          <w:numId w:val="1"/>
        </w:numPr>
        <w:jc w:val="both"/>
      </w:pPr>
      <w:r>
        <w:t>Kontrollerin ardından s</w:t>
      </w:r>
      <w:r w:rsidRPr="003C6257">
        <w:t xml:space="preserve">avunma sonrasında kabul alan tezin son haline ilişkin yeniden </w:t>
      </w:r>
      <w:proofErr w:type="spellStart"/>
      <w:r w:rsidRPr="003C6257">
        <w:t>Turnitin</w:t>
      </w:r>
      <w:proofErr w:type="spellEnd"/>
      <w:r w:rsidRPr="003C6257">
        <w:t xml:space="preserve"> benzerlik rapor</w:t>
      </w:r>
      <w:r>
        <w:t xml:space="preserve">u oluşturularak öğrenciye </w:t>
      </w:r>
      <w:proofErr w:type="gramStart"/>
      <w:r>
        <w:t>mail</w:t>
      </w:r>
      <w:proofErr w:type="gramEnd"/>
      <w:r>
        <w:t xml:space="preserve"> yoluyla iletilir.</w:t>
      </w:r>
    </w:p>
    <w:p w14:paraId="535A3EEF" w14:textId="30166565" w:rsidR="00C66FBD" w:rsidRDefault="003C6257" w:rsidP="00D86665">
      <w:pPr>
        <w:pStyle w:val="ListeParagraf"/>
        <w:numPr>
          <w:ilvl w:val="0"/>
          <w:numId w:val="1"/>
        </w:numPr>
        <w:jc w:val="both"/>
      </w:pPr>
      <w:r>
        <w:t>Onay alındıktan sonra aşağıda belirtilen belgeler enstitüye bizzat teslim edilir;</w:t>
      </w:r>
    </w:p>
    <w:p w14:paraId="31410D17" w14:textId="6A5C4744" w:rsidR="00C66FBD" w:rsidRDefault="00C66FBD" w:rsidP="007E1E76">
      <w:pPr>
        <w:pStyle w:val="ListeParagraf"/>
        <w:numPr>
          <w:ilvl w:val="1"/>
          <w:numId w:val="1"/>
        </w:numPr>
        <w:jc w:val="both"/>
      </w:pPr>
      <w:r w:rsidRPr="00C66FBD">
        <w:t xml:space="preserve">Yüksek Öğretim Kurulu’nun internet sitesi </w:t>
      </w:r>
      <w:proofErr w:type="gramStart"/>
      <w:r w:rsidRPr="00C66FBD">
        <w:t>http://tez.yok.gov.tr  adresine</w:t>
      </w:r>
      <w:proofErr w:type="gramEnd"/>
      <w:r w:rsidRPr="00C66FBD">
        <w:t xml:space="preserve"> E-Devlet şifresiyle giriş yapılarak, </w:t>
      </w:r>
      <w:r w:rsidRPr="00C66FBD">
        <w:rPr>
          <w:b/>
          <w:bCs/>
        </w:rPr>
        <w:t xml:space="preserve">TEZ VERİ </w:t>
      </w:r>
      <w:proofErr w:type="gramStart"/>
      <w:r w:rsidRPr="00C66FBD">
        <w:rPr>
          <w:b/>
          <w:bCs/>
        </w:rPr>
        <w:t>GİRİŞ  FORMU</w:t>
      </w:r>
      <w:proofErr w:type="gramEnd"/>
      <w:r w:rsidRPr="00C66FBD">
        <w:t xml:space="preserve"> doldurulup, 2 adet çıktısı imzalanarak teslim edilir.</w:t>
      </w:r>
      <w:r>
        <w:t xml:space="preserve"> </w:t>
      </w:r>
    </w:p>
    <w:p w14:paraId="30DECF2F" w14:textId="2C4B0ED0" w:rsidR="007E1E76" w:rsidRDefault="00C66FBD" w:rsidP="007E1E76">
      <w:pPr>
        <w:pStyle w:val="ListeParagraf"/>
        <w:numPr>
          <w:ilvl w:val="1"/>
          <w:numId w:val="1"/>
        </w:numPr>
        <w:jc w:val="both"/>
      </w:pPr>
      <w:r w:rsidRPr="00C66FBD">
        <w:rPr>
          <w:b/>
          <w:bCs/>
        </w:rPr>
        <w:t xml:space="preserve">2 </w:t>
      </w:r>
      <w:r>
        <w:rPr>
          <w:b/>
          <w:bCs/>
        </w:rPr>
        <w:t>A</w:t>
      </w:r>
      <w:r w:rsidRPr="00C66FBD">
        <w:rPr>
          <w:b/>
          <w:bCs/>
        </w:rPr>
        <w:t xml:space="preserve">det CD </w:t>
      </w:r>
      <w:r w:rsidR="00D86665">
        <w:rPr>
          <w:b/>
          <w:bCs/>
        </w:rPr>
        <w:t xml:space="preserve">veya USB Bellek </w:t>
      </w:r>
      <w:r w:rsidRPr="007E1E76">
        <w:rPr>
          <w:b/>
          <w:bCs/>
        </w:rPr>
        <w:t>(CD</w:t>
      </w:r>
      <w:r w:rsidR="00D86665">
        <w:rPr>
          <w:b/>
          <w:bCs/>
        </w:rPr>
        <w:t xml:space="preserve"> veya USB</w:t>
      </w:r>
      <w:r w:rsidRPr="007E1E76">
        <w:rPr>
          <w:b/>
          <w:bCs/>
        </w:rPr>
        <w:t xml:space="preserve">’ler, PDF formatında </w:t>
      </w:r>
      <w:r w:rsidR="006D74CD">
        <w:rPr>
          <w:b/>
          <w:bCs/>
        </w:rPr>
        <w:t>t</w:t>
      </w:r>
      <w:r w:rsidRPr="007E1E76">
        <w:rPr>
          <w:b/>
          <w:bCs/>
        </w:rPr>
        <w:t>ezin tamamını içeren dosya</w:t>
      </w:r>
      <w:r w:rsidRPr="00054285">
        <w:t xml:space="preserve">yı </w:t>
      </w:r>
      <w:r w:rsidRPr="007E1E76">
        <w:rPr>
          <w:b/>
          <w:bCs/>
        </w:rPr>
        <w:t>(</w:t>
      </w:r>
      <w:r w:rsidRPr="00C66FBD">
        <w:t xml:space="preserve">PDF dosyasının adı Tez Veri Giriş </w:t>
      </w:r>
      <w:proofErr w:type="spellStart"/>
      <w:r w:rsidRPr="00C66FBD">
        <w:t>Formu’nda</w:t>
      </w:r>
      <w:proofErr w:type="spellEnd"/>
      <w:r w:rsidRPr="00C66FBD">
        <w:t xml:space="preserve"> yer alan Referans Numarası olmalıdır</w:t>
      </w:r>
      <w:r>
        <w:t>)</w:t>
      </w:r>
      <w:r w:rsidRPr="006D74CD">
        <w:t>,</w:t>
      </w:r>
      <w:r w:rsidR="00B71A04">
        <w:t xml:space="preserve"> </w:t>
      </w:r>
      <w:r w:rsidRPr="007E1E76">
        <w:rPr>
          <w:b/>
          <w:bCs/>
        </w:rPr>
        <w:t xml:space="preserve">Tez Çalışması Orijinallik Raporu Beyan </w:t>
      </w:r>
      <w:proofErr w:type="spellStart"/>
      <w:r w:rsidRPr="007E1E76">
        <w:rPr>
          <w:b/>
          <w:bCs/>
        </w:rPr>
        <w:t>Formu</w:t>
      </w:r>
      <w:r w:rsidRPr="00054285">
        <w:t>’nu</w:t>
      </w:r>
      <w:proofErr w:type="spellEnd"/>
      <w:r w:rsidRPr="00C66FBD">
        <w:t xml:space="preserve">, </w:t>
      </w:r>
      <w:r w:rsidRPr="007E1E76">
        <w:rPr>
          <w:b/>
          <w:bCs/>
        </w:rPr>
        <w:t xml:space="preserve">Tez Çalışması Orijinallik Raporu’nun </w:t>
      </w:r>
      <w:proofErr w:type="spellStart"/>
      <w:r w:rsidRPr="007E1E76">
        <w:rPr>
          <w:b/>
          <w:bCs/>
        </w:rPr>
        <w:t>Tamamı</w:t>
      </w:r>
      <w:r w:rsidRPr="00054285">
        <w:t>’</w:t>
      </w:r>
      <w:r>
        <w:t>nı</w:t>
      </w:r>
      <w:proofErr w:type="spellEnd"/>
      <w:r w:rsidRPr="00C66FBD">
        <w:t xml:space="preserve"> ve </w:t>
      </w:r>
      <w:r w:rsidRPr="007E1E76">
        <w:rPr>
          <w:b/>
          <w:bCs/>
        </w:rPr>
        <w:t xml:space="preserve">Dijital </w:t>
      </w:r>
      <w:proofErr w:type="spellStart"/>
      <w:r w:rsidRPr="007E1E76">
        <w:rPr>
          <w:b/>
          <w:bCs/>
        </w:rPr>
        <w:t>Makbuz</w:t>
      </w:r>
      <w:r w:rsidRPr="00054285">
        <w:t>’u</w:t>
      </w:r>
      <w:proofErr w:type="spellEnd"/>
      <w:r>
        <w:t xml:space="preserve"> (T</w:t>
      </w:r>
      <w:r w:rsidRPr="00C66FBD">
        <w:t>ezin toplam sayfa sayısı ile tez savunma tarihinden sonraki bir aylık süreyi aşmayacak şekilde işlemin yapıldığı tarihi de göster</w:t>
      </w:r>
      <w:r>
        <w:t>meli) içermelidir.</w:t>
      </w:r>
    </w:p>
    <w:p w14:paraId="63C4A0A7" w14:textId="79FDDFAF" w:rsidR="00C66FBD" w:rsidRDefault="00C66FBD" w:rsidP="00C66FBD">
      <w:pPr>
        <w:pStyle w:val="ListeParagraf"/>
        <w:numPr>
          <w:ilvl w:val="1"/>
          <w:numId w:val="1"/>
        </w:numPr>
        <w:jc w:val="both"/>
      </w:pPr>
      <w:r w:rsidRPr="00C66FBD">
        <w:t xml:space="preserve">Danışman tarafından imzalanmış </w:t>
      </w:r>
      <w:r w:rsidRPr="00C66FBD">
        <w:rPr>
          <w:b/>
          <w:bCs/>
        </w:rPr>
        <w:t>Tez Çalışması Orijinallik Raporu Beyan Formu</w:t>
      </w:r>
      <w:r w:rsidRPr="00C66FBD">
        <w:t>,</w:t>
      </w:r>
    </w:p>
    <w:p w14:paraId="5E44FD27" w14:textId="48A7BEF9" w:rsidR="00C66FBD" w:rsidRDefault="00C66FBD" w:rsidP="00C66FBD">
      <w:pPr>
        <w:pStyle w:val="ListeParagraf"/>
        <w:numPr>
          <w:ilvl w:val="1"/>
          <w:numId w:val="1"/>
        </w:numPr>
        <w:jc w:val="both"/>
        <w:rPr>
          <w:b/>
          <w:bCs/>
        </w:rPr>
      </w:pPr>
      <w:r w:rsidRPr="00C66FBD">
        <w:t xml:space="preserve">Danışman tarafından imzalanmış, tezin toplamda %30, tek kaynakta %5 benzerlik oranını geçmediğini gösteren </w:t>
      </w:r>
      <w:r w:rsidRPr="00C66FBD">
        <w:rPr>
          <w:b/>
          <w:bCs/>
        </w:rPr>
        <w:t>Tez Çalışması Orijinallik Raporu’nun ilk sayfa çıktısı</w:t>
      </w:r>
      <w:r>
        <w:rPr>
          <w:b/>
          <w:bCs/>
        </w:rPr>
        <w:t xml:space="preserve"> </w:t>
      </w:r>
      <w:r w:rsidRPr="008C484B">
        <w:rPr>
          <w:i/>
          <w:iCs/>
        </w:rPr>
        <w:t>(yüzde oranını gösteren sayfa)</w:t>
      </w:r>
      <w:r w:rsidRPr="00054285">
        <w:t>,</w:t>
      </w:r>
    </w:p>
    <w:p w14:paraId="21015B51" w14:textId="66564294" w:rsidR="00C66FBD" w:rsidRDefault="00C66FBD" w:rsidP="00C66FBD">
      <w:pPr>
        <w:pStyle w:val="ListeParagraf"/>
        <w:numPr>
          <w:ilvl w:val="1"/>
          <w:numId w:val="1"/>
        </w:numPr>
        <w:jc w:val="both"/>
        <w:rPr>
          <w:b/>
          <w:bCs/>
        </w:rPr>
      </w:pPr>
      <w:r w:rsidRPr="00C66FBD">
        <w:t>Tezin toplam sayfa sayısını ve tez savunma tarihinden itibaren bir ayı aşmayacak şekilde işlemin yapıldığı tarihi gösteren, danışman tarafından imzalanmış</w:t>
      </w:r>
      <w:r w:rsidRPr="00C66FBD">
        <w:rPr>
          <w:b/>
          <w:bCs/>
        </w:rPr>
        <w:t xml:space="preserve"> DİJİTAL MAKBUZ çıktısı</w:t>
      </w:r>
      <w:r w:rsidRPr="00054285">
        <w:t>,</w:t>
      </w:r>
    </w:p>
    <w:p w14:paraId="356081D3" w14:textId="7370D2A6" w:rsidR="00C66FBD" w:rsidRPr="00054285" w:rsidRDefault="00C66FBD" w:rsidP="00C66FBD">
      <w:pPr>
        <w:pStyle w:val="ListeParagraf"/>
        <w:numPr>
          <w:ilvl w:val="1"/>
          <w:numId w:val="1"/>
        </w:numPr>
        <w:rPr>
          <w:b/>
          <w:bCs/>
        </w:rPr>
      </w:pPr>
      <w:r w:rsidRPr="00054285">
        <w:rPr>
          <w:b/>
          <w:bCs/>
        </w:rPr>
        <w:t xml:space="preserve">TEZ TESLİM FORMU ve KİTAP BORCU YOKTUR belgeleri </w:t>
      </w:r>
      <w:r w:rsidRPr="00045A5D">
        <w:t>(</w:t>
      </w:r>
      <w:r w:rsidRPr="00C66FBD">
        <w:t>M.Ü.</w:t>
      </w:r>
      <w:r w:rsidR="00054285">
        <w:t xml:space="preserve"> </w:t>
      </w:r>
      <w:r w:rsidRPr="00C66FBD">
        <w:t xml:space="preserve">Kütüphane ve Dokümantasyon </w:t>
      </w:r>
      <w:r w:rsidR="000F2EE0" w:rsidRPr="00C66FBD">
        <w:t xml:space="preserve">Dairesi Başkanlığı’nın </w:t>
      </w:r>
      <w:hyperlink r:id="rId9" w:history="1">
        <w:r w:rsidR="00054285" w:rsidRPr="00EF7073">
          <w:rPr>
            <w:rStyle w:val="Kpr"/>
          </w:rPr>
          <w:t>http://kutuphane.marmara.edu.tr/hizmetler/tez-teslim-proseduru/</w:t>
        </w:r>
      </w:hyperlink>
      <w:r w:rsidRPr="00C66FBD">
        <w:t xml:space="preserve"> adresinde yayınlanan tez teslimi şartları yerine getirilerek, Kütüphane ve Dokümantasyon Daire Başkanlığı’ndan alın</w:t>
      </w:r>
      <w:r>
        <w:t>malı</w:t>
      </w:r>
      <w:r w:rsidRPr="00054285">
        <w:t>),</w:t>
      </w:r>
    </w:p>
    <w:p w14:paraId="561C665B" w14:textId="34F97660" w:rsidR="00C66FBD" w:rsidRPr="000C1F71" w:rsidRDefault="00C66FBD" w:rsidP="00C66FBD">
      <w:pPr>
        <w:pStyle w:val="ListeParagraf"/>
        <w:numPr>
          <w:ilvl w:val="1"/>
          <w:numId w:val="1"/>
        </w:numPr>
        <w:rPr>
          <w:b/>
          <w:bCs/>
        </w:rPr>
      </w:pPr>
      <w:r w:rsidRPr="00C66FBD">
        <w:t>Enstitü tarafından verilen</w:t>
      </w:r>
      <w:r w:rsidRPr="00C66FBD">
        <w:rPr>
          <w:b/>
          <w:bCs/>
        </w:rPr>
        <w:t xml:space="preserve"> ÖĞRENCİ KİMLİĞİ</w:t>
      </w:r>
      <w:r w:rsidRPr="00054285">
        <w:t>,</w:t>
      </w:r>
    </w:p>
    <w:p w14:paraId="0651CFAA" w14:textId="75CDBE49" w:rsidR="000C1F71" w:rsidRPr="00945C22" w:rsidRDefault="000C1F71" w:rsidP="00C66FBD">
      <w:pPr>
        <w:pStyle w:val="ListeParagraf"/>
        <w:numPr>
          <w:ilvl w:val="1"/>
          <w:numId w:val="1"/>
        </w:numPr>
        <w:rPr>
          <w:b/>
          <w:bCs/>
        </w:rPr>
      </w:pPr>
      <w:r w:rsidRPr="00945C22">
        <w:t xml:space="preserve">Enstitü kütüphanesi için tezin </w:t>
      </w:r>
      <w:r w:rsidR="00F6133D" w:rsidRPr="00945C22">
        <w:t xml:space="preserve">A4 boyutunda </w:t>
      </w:r>
      <w:r w:rsidRPr="00945C22">
        <w:t>beyaz karton ciltli</w:t>
      </w:r>
      <w:r w:rsidR="000A4158">
        <w:t xml:space="preserve">, arkalı önlü </w:t>
      </w:r>
      <w:r w:rsidRPr="00945C22">
        <w:t>bir nüshası,</w:t>
      </w:r>
    </w:p>
    <w:p w14:paraId="3B76E29A" w14:textId="159C8B62" w:rsidR="00C66FBD" w:rsidRPr="00C66FBD" w:rsidRDefault="00C66FBD" w:rsidP="00C66FBD">
      <w:pPr>
        <w:pStyle w:val="ListeParagraf"/>
        <w:numPr>
          <w:ilvl w:val="1"/>
          <w:numId w:val="1"/>
        </w:numPr>
        <w:jc w:val="both"/>
      </w:pPr>
      <w:r w:rsidRPr="00C66FBD">
        <w:t xml:space="preserve">Yabancı uyruklu öğrenciler için </w:t>
      </w:r>
      <w:hyperlink r:id="rId10" w:history="1">
        <w:r w:rsidR="00054285" w:rsidRPr="00EF7073">
          <w:rPr>
            <w:rStyle w:val="Kpr"/>
          </w:rPr>
          <w:t>https://www.turkiyemezunlari.gov.tr</w:t>
        </w:r>
      </w:hyperlink>
      <w:r w:rsidRPr="00C66FBD">
        <w:t xml:space="preserve"> internet adresinde giriş yapılarak </w:t>
      </w:r>
      <w:r w:rsidRPr="00054285">
        <w:rPr>
          <w:b/>
          <w:bCs/>
        </w:rPr>
        <w:t xml:space="preserve">YABANCI UYRUKLU MEZUN BİLGİ </w:t>
      </w:r>
      <w:proofErr w:type="spellStart"/>
      <w:r w:rsidRPr="00054285">
        <w:rPr>
          <w:b/>
          <w:bCs/>
        </w:rPr>
        <w:t>FORMU</w:t>
      </w:r>
      <w:r w:rsidRPr="00C66FBD">
        <w:t>’nun</w:t>
      </w:r>
      <w:proofErr w:type="spellEnd"/>
      <w:r w:rsidRPr="00C66FBD">
        <w:t xml:space="preserve"> doldurulması ve bir örneğinin çıktısı alınarak enstitüye teslim edilme</w:t>
      </w:r>
      <w:r w:rsidR="00054285">
        <w:t>lidi</w:t>
      </w:r>
      <w:r w:rsidRPr="00C66FBD">
        <w:t>r.</w:t>
      </w:r>
    </w:p>
    <w:sectPr w:rsidR="00C66FBD" w:rsidRPr="00C66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2168"/>
    <w:multiLevelType w:val="hybridMultilevel"/>
    <w:tmpl w:val="54220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E76EB"/>
    <w:multiLevelType w:val="hybridMultilevel"/>
    <w:tmpl w:val="B13830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7715A"/>
    <w:multiLevelType w:val="hybridMultilevel"/>
    <w:tmpl w:val="D3AC2946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F40352"/>
    <w:multiLevelType w:val="hybridMultilevel"/>
    <w:tmpl w:val="0B54FB92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7B23333"/>
    <w:multiLevelType w:val="hybridMultilevel"/>
    <w:tmpl w:val="F1EA3EA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372D0B"/>
    <w:multiLevelType w:val="hybridMultilevel"/>
    <w:tmpl w:val="75ACDC66"/>
    <w:lvl w:ilvl="0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79520B87"/>
    <w:multiLevelType w:val="hybridMultilevel"/>
    <w:tmpl w:val="C48CCD44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8402037">
    <w:abstractNumId w:val="1"/>
  </w:num>
  <w:num w:numId="2" w16cid:durableId="1014069931">
    <w:abstractNumId w:val="3"/>
  </w:num>
  <w:num w:numId="3" w16cid:durableId="1480196324">
    <w:abstractNumId w:val="4"/>
  </w:num>
  <w:num w:numId="4" w16cid:durableId="132984842">
    <w:abstractNumId w:val="2"/>
  </w:num>
  <w:num w:numId="5" w16cid:durableId="681199128">
    <w:abstractNumId w:val="5"/>
  </w:num>
  <w:num w:numId="6" w16cid:durableId="1279794497">
    <w:abstractNumId w:val="0"/>
  </w:num>
  <w:num w:numId="7" w16cid:durableId="1745297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D4"/>
    <w:rsid w:val="000024E4"/>
    <w:rsid w:val="00035606"/>
    <w:rsid w:val="00045A5D"/>
    <w:rsid w:val="00054285"/>
    <w:rsid w:val="00093E20"/>
    <w:rsid w:val="000A4158"/>
    <w:rsid w:val="000C1F71"/>
    <w:rsid w:val="000F2EE0"/>
    <w:rsid w:val="000F7FF3"/>
    <w:rsid w:val="001C3BCD"/>
    <w:rsid w:val="001D34BB"/>
    <w:rsid w:val="002505C2"/>
    <w:rsid w:val="00262B7F"/>
    <w:rsid w:val="00297DFA"/>
    <w:rsid w:val="003743CD"/>
    <w:rsid w:val="003C1925"/>
    <w:rsid w:val="003C6257"/>
    <w:rsid w:val="00555041"/>
    <w:rsid w:val="005776DF"/>
    <w:rsid w:val="0060478B"/>
    <w:rsid w:val="00640282"/>
    <w:rsid w:val="006D74CD"/>
    <w:rsid w:val="007B7CFE"/>
    <w:rsid w:val="007E1E76"/>
    <w:rsid w:val="007F11CC"/>
    <w:rsid w:val="008124D4"/>
    <w:rsid w:val="008C3030"/>
    <w:rsid w:val="008C484B"/>
    <w:rsid w:val="008F7E1C"/>
    <w:rsid w:val="00945C22"/>
    <w:rsid w:val="0098019C"/>
    <w:rsid w:val="009C3608"/>
    <w:rsid w:val="00A43722"/>
    <w:rsid w:val="00A7754A"/>
    <w:rsid w:val="00AE220E"/>
    <w:rsid w:val="00B71A04"/>
    <w:rsid w:val="00B819BF"/>
    <w:rsid w:val="00C64312"/>
    <w:rsid w:val="00C66CF1"/>
    <w:rsid w:val="00C66FBD"/>
    <w:rsid w:val="00C7527B"/>
    <w:rsid w:val="00D24A09"/>
    <w:rsid w:val="00D261E0"/>
    <w:rsid w:val="00D86665"/>
    <w:rsid w:val="00DF1AFF"/>
    <w:rsid w:val="00F6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8E03"/>
  <w15:chartTrackingRefBased/>
  <w15:docId w15:val="{4542A4FD-E4CE-483B-B656-23E8010C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BCD"/>
  </w:style>
  <w:style w:type="paragraph" w:styleId="Balk1">
    <w:name w:val="heading 1"/>
    <w:basedOn w:val="Normal"/>
    <w:next w:val="Normal"/>
    <w:link w:val="Balk1Char"/>
    <w:uiPriority w:val="9"/>
    <w:qFormat/>
    <w:rsid w:val="00812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2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2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2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2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2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2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2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2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2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2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24D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24D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24D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24D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24D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24D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2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2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2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24D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24D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24D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2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24D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24D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C625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C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isef@marmara.edu.tr" TargetMode="External"/><Relationship Id="rId3" Type="http://schemas.openxmlformats.org/officeDocument/2006/relationships/styles" Target="styles.xml"/><Relationship Id="rId7" Type="http://schemas.openxmlformats.org/officeDocument/2006/relationships/hyperlink" Target="mailto:muisef@marmara.edu.t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urkiyemezunlari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tuphane.marmara.edu.tr/hizmetler/tez-teslim-proseduru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BCAD6-622C-4119-85E6-3FDB43A5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Emre Yıkar</dc:creator>
  <cp:keywords/>
  <dc:description/>
  <cp:lastModifiedBy>Muhammed Emre Yıkar</cp:lastModifiedBy>
  <cp:revision>22</cp:revision>
  <dcterms:created xsi:type="dcterms:W3CDTF">2025-10-13T08:41:00Z</dcterms:created>
  <dcterms:modified xsi:type="dcterms:W3CDTF">2026-03-31T08:26:00Z</dcterms:modified>
</cp:coreProperties>
</file>