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3"/>
        <w:gridCol w:w="6893"/>
        <w:gridCol w:w="777"/>
        <w:gridCol w:w="837"/>
      </w:tblGrid>
      <w:tr w:rsidR="00294DF9" w:rsidRPr="00294DF9" w14:paraId="64C98FBC" w14:textId="77777777" w:rsidTr="00B94B24">
        <w:trPr>
          <w:trHeight w:val="268"/>
        </w:trPr>
        <w:tc>
          <w:tcPr>
            <w:tcW w:w="9060" w:type="dxa"/>
            <w:gridSpan w:val="4"/>
          </w:tcPr>
          <w:p w14:paraId="53EA764F" w14:textId="6448952A" w:rsidR="002941CE" w:rsidRPr="00294DF9" w:rsidRDefault="00B94B24" w:rsidP="0002652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94DF9">
              <w:rPr>
                <w:rFonts w:asciiTheme="majorBidi" w:hAnsiTheme="majorBidi" w:cstheme="majorBidi"/>
                <w:b/>
                <w:bCs/>
              </w:rPr>
              <w:t>Tez Yazımı ile İlgili Genel Biçimsel Kurallar</w:t>
            </w:r>
          </w:p>
        </w:tc>
      </w:tr>
      <w:tr w:rsidR="00294DF9" w:rsidRPr="00294DF9" w14:paraId="39544165" w14:textId="77777777" w:rsidTr="00B94B24">
        <w:trPr>
          <w:trHeight w:val="418"/>
        </w:trPr>
        <w:tc>
          <w:tcPr>
            <w:tcW w:w="7446" w:type="dxa"/>
            <w:gridSpan w:val="2"/>
          </w:tcPr>
          <w:p w14:paraId="48F8A64A" w14:textId="1C5C55F4" w:rsidR="00DE622F" w:rsidRPr="00294DF9" w:rsidRDefault="00026523" w:rsidP="00DA602F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Öğrencinin Adı-Soyadı:</w:t>
            </w:r>
          </w:p>
        </w:tc>
        <w:tc>
          <w:tcPr>
            <w:tcW w:w="777" w:type="dxa"/>
          </w:tcPr>
          <w:p w14:paraId="061032D9" w14:textId="2A49FEA5" w:rsidR="00DE622F" w:rsidRPr="00026523" w:rsidRDefault="00CB6E7B" w:rsidP="00DA602F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26523">
              <w:rPr>
                <w:rFonts w:asciiTheme="majorBidi" w:hAnsiTheme="majorBidi" w:cstheme="majorBidi"/>
                <w:b/>
                <w:bCs/>
              </w:rPr>
              <w:t>Evet</w:t>
            </w:r>
          </w:p>
        </w:tc>
        <w:tc>
          <w:tcPr>
            <w:tcW w:w="837" w:type="dxa"/>
          </w:tcPr>
          <w:p w14:paraId="367B756A" w14:textId="4F113B67" w:rsidR="00DE622F" w:rsidRPr="00026523" w:rsidRDefault="00CB6E7B" w:rsidP="00DA602F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026523">
              <w:rPr>
                <w:rFonts w:asciiTheme="majorBidi" w:hAnsiTheme="majorBidi" w:cstheme="majorBidi"/>
                <w:b/>
                <w:bCs/>
              </w:rPr>
              <w:t>Hayır</w:t>
            </w:r>
          </w:p>
        </w:tc>
      </w:tr>
      <w:tr w:rsidR="00294DF9" w:rsidRPr="00294DF9" w14:paraId="22655BF2" w14:textId="77777777" w:rsidTr="00B94B24">
        <w:trPr>
          <w:trHeight w:val="558"/>
        </w:trPr>
        <w:tc>
          <w:tcPr>
            <w:tcW w:w="553" w:type="dxa"/>
          </w:tcPr>
          <w:p w14:paraId="1315FAE1" w14:textId="28A2DA58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893" w:type="dxa"/>
          </w:tcPr>
          <w:p w14:paraId="4D46399E" w14:textId="520CFBE8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>Tezin dış kapağı kılavuzda belirtilen şek</w:t>
            </w:r>
            <w:r w:rsidR="001D0F32" w:rsidRPr="00294DF9">
              <w:rPr>
                <w:rFonts w:asciiTheme="majorBidi" w:hAnsiTheme="majorBidi" w:cstheme="majorBidi"/>
              </w:rPr>
              <w:t>i</w:t>
            </w:r>
            <w:r w:rsidRPr="00294DF9">
              <w:rPr>
                <w:rFonts w:asciiTheme="majorBidi" w:hAnsiTheme="majorBidi" w:cstheme="majorBidi"/>
              </w:rPr>
              <w:t>lde hazırlan</w:t>
            </w:r>
            <w:r w:rsidR="00DE622F" w:rsidRPr="00294DF9">
              <w:rPr>
                <w:rFonts w:asciiTheme="majorBidi" w:hAnsiTheme="majorBidi" w:cstheme="majorBidi"/>
              </w:rPr>
              <w:t>mıştır</w:t>
            </w:r>
            <w:r w:rsidRPr="00294DF9">
              <w:rPr>
                <w:rFonts w:asciiTheme="majorBidi" w:hAnsiTheme="majorBidi" w:cstheme="majorBidi"/>
              </w:rPr>
              <w:t xml:space="preserve">. </w:t>
            </w:r>
            <w:r w:rsidRPr="00294DF9">
              <w:rPr>
                <w:rFonts w:asciiTheme="majorBidi" w:hAnsiTheme="majorBidi" w:cstheme="majorBidi"/>
                <w:i/>
                <w:iCs/>
              </w:rPr>
              <w:t>(Enstitü logosu, Enstitü ve Anabilim dalı adı, tez başlığı, tezin türü, öğrenci adı, yıl gibi bilgiler yer almalı. 12 Punto olarak yazılmalı ve sadece tez başlığı kalın yazılmalı.)</w:t>
            </w:r>
          </w:p>
        </w:tc>
        <w:tc>
          <w:tcPr>
            <w:tcW w:w="777" w:type="dxa"/>
          </w:tcPr>
          <w:p w14:paraId="1A1D3EDD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37" w:type="dxa"/>
          </w:tcPr>
          <w:p w14:paraId="6F015D4E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94DF9" w:rsidRPr="00294DF9" w14:paraId="59BF8EEE" w14:textId="77777777" w:rsidTr="00B94B24">
        <w:trPr>
          <w:trHeight w:val="558"/>
        </w:trPr>
        <w:tc>
          <w:tcPr>
            <w:tcW w:w="553" w:type="dxa"/>
          </w:tcPr>
          <w:p w14:paraId="249671D1" w14:textId="0A9F25B5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893" w:type="dxa"/>
          </w:tcPr>
          <w:p w14:paraId="3A99185B" w14:textId="74F728D1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>Tezin iç kapağı kılavuzda belirtildiği gibi hazırlan</w:t>
            </w:r>
            <w:r w:rsidR="00DE622F" w:rsidRPr="00294DF9">
              <w:rPr>
                <w:rFonts w:asciiTheme="majorBidi" w:hAnsiTheme="majorBidi" w:cstheme="majorBidi"/>
              </w:rPr>
              <w:t>mıştır</w:t>
            </w:r>
            <w:r w:rsidRPr="00294DF9">
              <w:rPr>
                <w:rFonts w:asciiTheme="majorBidi" w:hAnsiTheme="majorBidi" w:cstheme="majorBidi"/>
              </w:rPr>
              <w:t xml:space="preserve">. </w:t>
            </w:r>
            <w:r w:rsidRPr="00294DF9">
              <w:rPr>
                <w:rFonts w:asciiTheme="majorBidi" w:hAnsiTheme="majorBidi" w:cstheme="majorBidi"/>
                <w:i/>
                <w:iCs/>
              </w:rPr>
              <w:t xml:space="preserve">(Enstitü ve Anabilim dalı adı, tez başlığı, tezin türü, öğrenci adı, öğrenci </w:t>
            </w:r>
            <w:proofErr w:type="spellStart"/>
            <w:r w:rsidRPr="00294DF9">
              <w:rPr>
                <w:rFonts w:asciiTheme="majorBidi" w:hAnsiTheme="majorBidi" w:cstheme="majorBidi"/>
                <w:i/>
                <w:iCs/>
              </w:rPr>
              <w:t>orcid</w:t>
            </w:r>
            <w:proofErr w:type="spellEnd"/>
            <w:r w:rsidRPr="00294DF9">
              <w:rPr>
                <w:rFonts w:asciiTheme="majorBidi" w:hAnsiTheme="majorBidi" w:cstheme="majorBidi"/>
                <w:i/>
                <w:iCs/>
              </w:rPr>
              <w:t xml:space="preserve"> numarası, tez danışmanın unvanı ve adı, tez danışmanının </w:t>
            </w:r>
            <w:proofErr w:type="spellStart"/>
            <w:r w:rsidRPr="00294DF9">
              <w:rPr>
                <w:rFonts w:asciiTheme="majorBidi" w:hAnsiTheme="majorBidi" w:cstheme="majorBidi"/>
                <w:i/>
                <w:iCs/>
              </w:rPr>
              <w:t>orcid</w:t>
            </w:r>
            <w:proofErr w:type="spellEnd"/>
            <w:r w:rsidRPr="00294DF9">
              <w:rPr>
                <w:rFonts w:asciiTheme="majorBidi" w:hAnsiTheme="majorBidi" w:cstheme="majorBidi"/>
                <w:i/>
                <w:iCs/>
              </w:rPr>
              <w:t xml:space="preserve"> numarası gibi bilgiler yer almalı. 12 Punto olarak yazılmalı ve sadece tez başlığı kalın yazılmalı.)</w:t>
            </w:r>
          </w:p>
        </w:tc>
        <w:tc>
          <w:tcPr>
            <w:tcW w:w="777" w:type="dxa"/>
          </w:tcPr>
          <w:p w14:paraId="1E4822CE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37" w:type="dxa"/>
          </w:tcPr>
          <w:p w14:paraId="506BFC6C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94DF9" w:rsidRPr="00294DF9" w14:paraId="3C3CAEB9" w14:textId="77777777" w:rsidTr="00B94B24">
        <w:trPr>
          <w:trHeight w:val="318"/>
        </w:trPr>
        <w:tc>
          <w:tcPr>
            <w:tcW w:w="553" w:type="dxa"/>
          </w:tcPr>
          <w:p w14:paraId="1315C885" w14:textId="16764C06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893" w:type="dxa"/>
          </w:tcPr>
          <w:p w14:paraId="45BA5375" w14:textId="6557202C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>Tez onay belgesi kılavuzda belirtilen şekilde hazırlan</w:t>
            </w:r>
            <w:r w:rsidR="001D0F32" w:rsidRPr="00294DF9">
              <w:rPr>
                <w:rFonts w:asciiTheme="majorBidi" w:hAnsiTheme="majorBidi" w:cstheme="majorBidi"/>
              </w:rPr>
              <w:t>mıştır</w:t>
            </w:r>
            <w:r w:rsidRPr="00294DF9">
              <w:rPr>
                <w:rFonts w:asciiTheme="majorBidi" w:hAnsiTheme="majorBidi" w:cstheme="majorBidi"/>
              </w:rPr>
              <w:t xml:space="preserve">. </w:t>
            </w:r>
          </w:p>
        </w:tc>
        <w:tc>
          <w:tcPr>
            <w:tcW w:w="777" w:type="dxa"/>
          </w:tcPr>
          <w:p w14:paraId="182091BD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37" w:type="dxa"/>
          </w:tcPr>
          <w:p w14:paraId="3483B828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94DF9" w:rsidRPr="00294DF9" w14:paraId="202204DF" w14:textId="77777777" w:rsidTr="00B94B24">
        <w:tc>
          <w:tcPr>
            <w:tcW w:w="553" w:type="dxa"/>
          </w:tcPr>
          <w:p w14:paraId="6BAF9EEF" w14:textId="470BCFCA" w:rsidR="00D3565F" w:rsidRPr="00294DF9" w:rsidRDefault="00CB6E7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6893" w:type="dxa"/>
          </w:tcPr>
          <w:p w14:paraId="4B7132AE" w14:textId="77777777" w:rsidR="00D3565F" w:rsidRPr="00294DF9" w:rsidRDefault="00D3565F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>Türkçe ve Yabancı dildeki ÖZ başlıkları yazılmış ve doğruluğu muhakkak kontrol edilmiştir.</w:t>
            </w:r>
          </w:p>
        </w:tc>
        <w:tc>
          <w:tcPr>
            <w:tcW w:w="777" w:type="dxa"/>
          </w:tcPr>
          <w:p w14:paraId="50B220CA" w14:textId="77777777" w:rsidR="00D3565F" w:rsidRPr="00294DF9" w:rsidRDefault="00D3565F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5CA0CE95" w14:textId="77777777" w:rsidR="00D3565F" w:rsidRPr="00294DF9" w:rsidRDefault="00D3565F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B94B24" w:rsidRPr="00294DF9" w14:paraId="0BFB298D" w14:textId="77777777" w:rsidTr="00B94B24">
        <w:tc>
          <w:tcPr>
            <w:tcW w:w="553" w:type="dxa"/>
          </w:tcPr>
          <w:p w14:paraId="343E8937" w14:textId="3356BE55" w:rsidR="00B94B24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6893" w:type="dxa"/>
          </w:tcPr>
          <w:p w14:paraId="5E22C451" w14:textId="27CB0A4C" w:rsidR="00B94B24" w:rsidRPr="00294DF9" w:rsidRDefault="00B94B24" w:rsidP="00B94B24">
            <w:pPr>
              <w:jc w:val="both"/>
              <w:rPr>
                <w:rFonts w:asciiTheme="majorBidi" w:hAnsiTheme="majorBidi" w:cstheme="majorBidi"/>
              </w:rPr>
            </w:pPr>
            <w:r w:rsidRPr="00B94B24">
              <w:rPr>
                <w:rFonts w:asciiTheme="majorBidi" w:hAnsiTheme="majorBidi" w:cstheme="majorBidi"/>
              </w:rPr>
              <w:t xml:space="preserve">Giriş bölümünde yararlanılan yapay zekâ araçları açık, doğru ve şeffaf bir biçimde beyan edilmiş ve </w:t>
            </w:r>
            <w:r>
              <w:rPr>
                <w:rFonts w:asciiTheme="majorBidi" w:hAnsiTheme="majorBidi" w:cstheme="majorBidi"/>
              </w:rPr>
              <w:t>tez</w:t>
            </w:r>
            <w:r w:rsidRPr="00B94B24">
              <w:rPr>
                <w:rFonts w:asciiTheme="majorBidi" w:hAnsiTheme="majorBidi" w:cstheme="majorBidi"/>
              </w:rPr>
              <w:t xml:space="preserve"> çalışmasında hangi amaçlarla kullanıldığı açıkça belirtilmiştir.</w:t>
            </w:r>
          </w:p>
        </w:tc>
        <w:tc>
          <w:tcPr>
            <w:tcW w:w="777" w:type="dxa"/>
          </w:tcPr>
          <w:p w14:paraId="76D2403F" w14:textId="77777777" w:rsidR="00B94B24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7AF7B582" w14:textId="77777777" w:rsidR="00B94B24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5F02E4B4" w14:textId="77777777" w:rsidTr="00B94B24">
        <w:tc>
          <w:tcPr>
            <w:tcW w:w="553" w:type="dxa"/>
          </w:tcPr>
          <w:p w14:paraId="7A206549" w14:textId="04FEEDDA" w:rsidR="007449E1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6893" w:type="dxa"/>
          </w:tcPr>
          <w:p w14:paraId="47DAA71E" w14:textId="3AAEDBD4" w:rsidR="007449E1" w:rsidRPr="00294DF9" w:rsidRDefault="007449E1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="Times New Roman"/>
              </w:rPr>
              <w:t xml:space="preserve">Dipnot olarak referans vermede </w:t>
            </w:r>
            <w:proofErr w:type="spellStart"/>
            <w:r w:rsidRPr="00294DF9">
              <w:rPr>
                <w:rFonts w:asciiTheme="majorBidi" w:hAnsiTheme="majorBidi" w:cs="Times New Roman"/>
              </w:rPr>
              <w:t>The</w:t>
            </w:r>
            <w:proofErr w:type="spellEnd"/>
            <w:r w:rsidRPr="00294DF9">
              <w:rPr>
                <w:rFonts w:asciiTheme="majorBidi" w:hAnsiTheme="majorBidi" w:cs="Times New Roman"/>
              </w:rPr>
              <w:t xml:space="preserve"> Chicago Manu</w:t>
            </w:r>
            <w:r w:rsidR="001F1FE4">
              <w:rPr>
                <w:rFonts w:asciiTheme="majorBidi" w:hAnsiTheme="majorBidi" w:cs="Times New Roman"/>
              </w:rPr>
              <w:t>a</w:t>
            </w:r>
            <w:r w:rsidRPr="00294DF9">
              <w:rPr>
                <w:rFonts w:asciiTheme="majorBidi" w:hAnsiTheme="majorBidi" w:cs="Times New Roman"/>
              </w:rPr>
              <w:t xml:space="preserve">l of </w:t>
            </w:r>
            <w:proofErr w:type="spellStart"/>
            <w:r w:rsidRPr="00294DF9">
              <w:rPr>
                <w:rFonts w:asciiTheme="majorBidi" w:hAnsiTheme="majorBidi" w:cs="Times New Roman"/>
              </w:rPr>
              <w:t>Syle</w:t>
            </w:r>
            <w:proofErr w:type="spellEnd"/>
            <w:r w:rsidRPr="00294DF9">
              <w:rPr>
                <w:rFonts w:asciiTheme="majorBidi" w:hAnsiTheme="majorBidi" w:cs="Times New Roman"/>
              </w:rPr>
              <w:t xml:space="preserve"> (CMS), metin içi kaynak göstermede </w:t>
            </w:r>
            <w:proofErr w:type="spellStart"/>
            <w:r w:rsidRPr="00294DF9">
              <w:rPr>
                <w:rFonts w:asciiTheme="majorBidi" w:hAnsiTheme="majorBidi" w:cs="Times New Roman"/>
              </w:rPr>
              <w:t>American</w:t>
            </w:r>
            <w:proofErr w:type="spellEnd"/>
            <w:r w:rsidRPr="00294DF9">
              <w:rPr>
                <w:rFonts w:asciiTheme="majorBidi" w:hAnsiTheme="majorBidi" w:cs="Times New Roman"/>
              </w:rPr>
              <w:t xml:space="preserve"> </w:t>
            </w:r>
            <w:proofErr w:type="spellStart"/>
            <w:r w:rsidRPr="00294DF9">
              <w:rPr>
                <w:rFonts w:asciiTheme="majorBidi" w:hAnsiTheme="majorBidi" w:cs="Times New Roman"/>
              </w:rPr>
              <w:t>Psychological</w:t>
            </w:r>
            <w:proofErr w:type="spellEnd"/>
            <w:r w:rsidRPr="00294DF9">
              <w:rPr>
                <w:rFonts w:asciiTheme="majorBidi" w:hAnsiTheme="majorBidi" w:cs="Times New Roman"/>
              </w:rPr>
              <w:t xml:space="preserve"> </w:t>
            </w:r>
            <w:proofErr w:type="spellStart"/>
            <w:r w:rsidRPr="00294DF9">
              <w:rPr>
                <w:rFonts w:asciiTheme="majorBidi" w:hAnsiTheme="majorBidi" w:cs="Times New Roman"/>
              </w:rPr>
              <w:t>Association</w:t>
            </w:r>
            <w:proofErr w:type="spellEnd"/>
            <w:r w:rsidRPr="00294DF9">
              <w:rPr>
                <w:rFonts w:asciiTheme="majorBidi" w:hAnsiTheme="majorBidi" w:cs="Times New Roman"/>
              </w:rPr>
              <w:t xml:space="preserve"> (APA) yazım kuralları esas alınmıştır.</w:t>
            </w:r>
          </w:p>
        </w:tc>
        <w:tc>
          <w:tcPr>
            <w:tcW w:w="777" w:type="dxa"/>
          </w:tcPr>
          <w:p w14:paraId="2A49FEA5" w14:textId="77777777" w:rsidR="007449E1" w:rsidRPr="00294DF9" w:rsidRDefault="007449E1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73BAC420" w14:textId="77777777" w:rsidR="007449E1" w:rsidRPr="00294DF9" w:rsidRDefault="007449E1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22D27158" w14:textId="77777777" w:rsidTr="00B94B24">
        <w:tc>
          <w:tcPr>
            <w:tcW w:w="553" w:type="dxa"/>
          </w:tcPr>
          <w:p w14:paraId="239C13BD" w14:textId="42F76E01" w:rsidR="00E054FB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6893" w:type="dxa"/>
          </w:tcPr>
          <w:p w14:paraId="35ADF77A" w14:textId="04B5623E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>Tezde Times New Roman yazı karakteri kullanılmıştır.</w:t>
            </w:r>
          </w:p>
        </w:tc>
        <w:tc>
          <w:tcPr>
            <w:tcW w:w="777" w:type="dxa"/>
          </w:tcPr>
          <w:p w14:paraId="6DFBD78A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7188A943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6C553D97" w14:textId="77777777" w:rsidTr="00B94B24">
        <w:tc>
          <w:tcPr>
            <w:tcW w:w="553" w:type="dxa"/>
          </w:tcPr>
          <w:p w14:paraId="7E52F623" w14:textId="294403D7" w:rsidR="00E054FB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6893" w:type="dxa"/>
          </w:tcPr>
          <w:p w14:paraId="4FB98D42" w14:textId="691F6192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>Bölüm yeni sayfada başlamıştır.</w:t>
            </w:r>
          </w:p>
        </w:tc>
        <w:tc>
          <w:tcPr>
            <w:tcW w:w="777" w:type="dxa"/>
          </w:tcPr>
          <w:p w14:paraId="1C6CF039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1A488CFB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63277A51" w14:textId="77777777" w:rsidTr="00B94B24">
        <w:tc>
          <w:tcPr>
            <w:tcW w:w="553" w:type="dxa"/>
          </w:tcPr>
          <w:p w14:paraId="1D28C3D7" w14:textId="31542307" w:rsidR="00E054FB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6893" w:type="dxa"/>
          </w:tcPr>
          <w:p w14:paraId="3FEDDDDB" w14:textId="5F502F68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Bölüm başlığı tümü büyük harf, 12 punto, koyu, ortalı, üsten 30, alttan 30 </w:t>
            </w:r>
            <w:proofErr w:type="spellStart"/>
            <w:r w:rsidRPr="00294DF9">
              <w:rPr>
                <w:rFonts w:asciiTheme="majorBidi" w:hAnsiTheme="majorBidi" w:cstheme="majorBidi"/>
              </w:rPr>
              <w:t>nk</w:t>
            </w:r>
            <w:proofErr w:type="spellEnd"/>
            <w:r w:rsidRPr="00294DF9">
              <w:rPr>
                <w:rFonts w:asciiTheme="majorBidi" w:hAnsiTheme="majorBidi" w:cstheme="majorBidi"/>
              </w:rPr>
              <w:t xml:space="preserve"> boşlukla yapılandırılmıştır.</w:t>
            </w:r>
          </w:p>
        </w:tc>
        <w:tc>
          <w:tcPr>
            <w:tcW w:w="777" w:type="dxa"/>
          </w:tcPr>
          <w:p w14:paraId="2364F0BA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7273E510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70306E78" w14:textId="77777777" w:rsidTr="00B94B24">
        <w:tc>
          <w:tcPr>
            <w:tcW w:w="553" w:type="dxa"/>
          </w:tcPr>
          <w:p w14:paraId="7C8C57A7" w14:textId="71F6AF84" w:rsidR="00E054FB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6893" w:type="dxa"/>
          </w:tcPr>
          <w:p w14:paraId="2F0BA6E4" w14:textId="37E93214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Alt başlıklar baş harfleri büyük, 12 punto, koyu, sola dayalı, üstten 15, alttan 15 </w:t>
            </w:r>
            <w:proofErr w:type="spellStart"/>
            <w:r w:rsidRPr="00294DF9">
              <w:rPr>
                <w:rFonts w:asciiTheme="majorBidi" w:hAnsiTheme="majorBidi" w:cstheme="majorBidi"/>
              </w:rPr>
              <w:t>nk</w:t>
            </w:r>
            <w:proofErr w:type="spellEnd"/>
            <w:r w:rsidRPr="00294DF9">
              <w:rPr>
                <w:rFonts w:asciiTheme="majorBidi" w:hAnsiTheme="majorBidi" w:cstheme="majorBidi"/>
              </w:rPr>
              <w:t xml:space="preserve"> boşlukla yapılandırılmıştır. </w:t>
            </w:r>
            <w:r w:rsidRPr="00294DF9">
              <w:rPr>
                <w:rFonts w:asciiTheme="majorBidi" w:hAnsiTheme="majorBidi" w:cstheme="majorBidi"/>
                <w:i/>
                <w:iCs/>
              </w:rPr>
              <w:t>(Başlıklar sayfanın son satırı olarak yazılamaz. Başlıktan sonra 2 satır metin yazılamıyorsa ilgili başlık bir sonraki sayfada yer almalıdır.)</w:t>
            </w:r>
          </w:p>
        </w:tc>
        <w:tc>
          <w:tcPr>
            <w:tcW w:w="777" w:type="dxa"/>
          </w:tcPr>
          <w:p w14:paraId="6D0E512B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594CBE61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2A511DEF" w14:textId="77777777" w:rsidTr="00B94B24">
        <w:tc>
          <w:tcPr>
            <w:tcW w:w="553" w:type="dxa"/>
          </w:tcPr>
          <w:p w14:paraId="0D0AECA1" w14:textId="7E20A430" w:rsidR="00E054FB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6893" w:type="dxa"/>
          </w:tcPr>
          <w:p w14:paraId="772499DA" w14:textId="643D96C3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>Tez metni 12 punto, 1,5 satır aralıklı ve “iki yana yaslanmış” olarak yazılmıştır.</w:t>
            </w:r>
          </w:p>
        </w:tc>
        <w:tc>
          <w:tcPr>
            <w:tcW w:w="777" w:type="dxa"/>
          </w:tcPr>
          <w:p w14:paraId="522F3755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786A8A86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66FA87B9" w14:textId="77777777" w:rsidTr="00B94B24">
        <w:tc>
          <w:tcPr>
            <w:tcW w:w="553" w:type="dxa"/>
          </w:tcPr>
          <w:p w14:paraId="5EB5AC90" w14:textId="6EE8C590" w:rsidR="00E054FB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6893" w:type="dxa"/>
          </w:tcPr>
          <w:p w14:paraId="7AA9EABF" w14:textId="18397673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Paragraflardan önce ve sonra 6 </w:t>
            </w:r>
            <w:proofErr w:type="spellStart"/>
            <w:r w:rsidRPr="00294DF9">
              <w:rPr>
                <w:rFonts w:asciiTheme="majorBidi" w:hAnsiTheme="majorBidi" w:cstheme="majorBidi"/>
              </w:rPr>
              <w:t>nk</w:t>
            </w:r>
            <w:proofErr w:type="spellEnd"/>
            <w:r w:rsidRPr="00294DF9">
              <w:rPr>
                <w:rFonts w:asciiTheme="majorBidi" w:hAnsiTheme="majorBidi" w:cstheme="majorBidi"/>
              </w:rPr>
              <w:t xml:space="preserve"> boşluk bırakılmıştır. (Paragraflar arasında boş satır olmamalıdır.)</w:t>
            </w:r>
          </w:p>
        </w:tc>
        <w:tc>
          <w:tcPr>
            <w:tcW w:w="777" w:type="dxa"/>
          </w:tcPr>
          <w:p w14:paraId="639FAACE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7F687FC4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35D32E4F" w14:textId="77777777" w:rsidTr="00B94B24">
        <w:tc>
          <w:tcPr>
            <w:tcW w:w="553" w:type="dxa"/>
          </w:tcPr>
          <w:p w14:paraId="7697DE5C" w14:textId="029CA21D" w:rsidR="00E054FB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6893" w:type="dxa"/>
          </w:tcPr>
          <w:p w14:paraId="3B3A61D7" w14:textId="5F7FBEF5" w:rsidR="00E054FB" w:rsidRPr="00294DF9" w:rsidRDefault="00120E92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Cümle içlerindeki noktalama işaretlerinden (virgül, nokta, noktalı virgül, iki nokta üst üste, soru işareti, ünlem işareti) </w:t>
            </w:r>
            <w:r w:rsidR="00E054FB" w:rsidRPr="00294DF9">
              <w:rPr>
                <w:rFonts w:asciiTheme="majorBidi" w:hAnsiTheme="majorBidi" w:cstheme="majorBidi"/>
              </w:rPr>
              <w:t>sonra bir karakter boşluk bırakılmıştır.</w:t>
            </w:r>
          </w:p>
        </w:tc>
        <w:tc>
          <w:tcPr>
            <w:tcW w:w="777" w:type="dxa"/>
          </w:tcPr>
          <w:p w14:paraId="49C836AB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20E6157D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670542CE" w14:textId="77777777" w:rsidTr="00B94B24">
        <w:tc>
          <w:tcPr>
            <w:tcW w:w="553" w:type="dxa"/>
          </w:tcPr>
          <w:p w14:paraId="57594C61" w14:textId="0781C86C" w:rsidR="00E054FB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6893" w:type="dxa"/>
          </w:tcPr>
          <w:p w14:paraId="17D4152F" w14:textId="634F1D70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>Önsöz, içindekiler, kısaltmalar, tablo ve şekil listeleri, kaynaklar ve ekler 1 satır aralıklı yazılmıştır.</w:t>
            </w:r>
          </w:p>
        </w:tc>
        <w:tc>
          <w:tcPr>
            <w:tcW w:w="777" w:type="dxa"/>
          </w:tcPr>
          <w:p w14:paraId="3E3D6DC9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55A99D52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58A7C619" w14:textId="77777777" w:rsidTr="00B94B24">
        <w:tc>
          <w:tcPr>
            <w:tcW w:w="553" w:type="dxa"/>
          </w:tcPr>
          <w:p w14:paraId="317F943A" w14:textId="2BB79A2E" w:rsidR="00E054FB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6893" w:type="dxa"/>
          </w:tcPr>
          <w:p w14:paraId="066647DF" w14:textId="13B4CA4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Dipnotlar 10 punto, iki yana yaslanmış, 1 satır aralıklı yazılmıştır. </w:t>
            </w:r>
          </w:p>
        </w:tc>
        <w:tc>
          <w:tcPr>
            <w:tcW w:w="777" w:type="dxa"/>
          </w:tcPr>
          <w:p w14:paraId="1CDFECDD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558E8C43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51C058E8" w14:textId="77777777" w:rsidTr="00B94B24">
        <w:tc>
          <w:tcPr>
            <w:tcW w:w="553" w:type="dxa"/>
          </w:tcPr>
          <w:p w14:paraId="0BA02C61" w14:textId="2165308C" w:rsidR="00E054FB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6893" w:type="dxa"/>
          </w:tcPr>
          <w:p w14:paraId="1AD33C50" w14:textId="3B4550A0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>Tablo ve şekiller ile bunların açıklamaları sayfaya ortalı olarak yerleştirilmiştir.</w:t>
            </w:r>
          </w:p>
        </w:tc>
        <w:tc>
          <w:tcPr>
            <w:tcW w:w="777" w:type="dxa"/>
          </w:tcPr>
          <w:p w14:paraId="34BD8FF2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67480A4F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08861031" w14:textId="77777777" w:rsidTr="00B94B24">
        <w:tc>
          <w:tcPr>
            <w:tcW w:w="553" w:type="dxa"/>
          </w:tcPr>
          <w:p w14:paraId="652344DC" w14:textId="38453EC7" w:rsidR="00E054FB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6893" w:type="dxa"/>
          </w:tcPr>
          <w:p w14:paraId="1515A921" w14:textId="15EEA838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Tablo ve şekiller, ilk rakam (eklerde harf) bölüm numarası, ikinci rakam tablonun veya şeklin bölüm içindeki sıra numarası olmak üzere numaralandırılmıştır. </w:t>
            </w:r>
            <w:r w:rsidRPr="00294DF9">
              <w:rPr>
                <w:rFonts w:asciiTheme="majorBidi" w:hAnsiTheme="majorBidi" w:cstheme="majorBidi"/>
                <w:i/>
                <w:iCs/>
              </w:rPr>
              <w:t>(Örneğin Tablo 1.1, Şekil 3.4, Şekil C.2)</w:t>
            </w:r>
          </w:p>
        </w:tc>
        <w:tc>
          <w:tcPr>
            <w:tcW w:w="777" w:type="dxa"/>
          </w:tcPr>
          <w:p w14:paraId="7B061E77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34CBC660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51043090" w14:textId="77777777" w:rsidTr="00B94B24">
        <w:tc>
          <w:tcPr>
            <w:tcW w:w="553" w:type="dxa"/>
          </w:tcPr>
          <w:p w14:paraId="76C5EDCF" w14:textId="5E74B191" w:rsidR="00E054FB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6893" w:type="dxa"/>
          </w:tcPr>
          <w:p w14:paraId="224104EE" w14:textId="1E7B1730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Tablo ve şekillerin kelime ve numaraları koyu yazılmıştır. </w:t>
            </w:r>
            <w:r w:rsidRPr="00294DF9">
              <w:rPr>
                <w:rFonts w:asciiTheme="majorBidi" w:hAnsiTheme="majorBidi" w:cstheme="majorBidi"/>
                <w:i/>
                <w:iCs/>
              </w:rPr>
              <w:t>(Tablo ve şekil açıklamaları nokta ile bitirilir.)</w:t>
            </w:r>
          </w:p>
        </w:tc>
        <w:tc>
          <w:tcPr>
            <w:tcW w:w="777" w:type="dxa"/>
          </w:tcPr>
          <w:p w14:paraId="3366D323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0ABEB3CB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48BCE4E6" w14:textId="77777777" w:rsidTr="00B94B24">
        <w:tc>
          <w:tcPr>
            <w:tcW w:w="553" w:type="dxa"/>
          </w:tcPr>
          <w:p w14:paraId="469D4D33" w14:textId="77A6BA1D" w:rsidR="00E054FB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6893" w:type="dxa"/>
          </w:tcPr>
          <w:p w14:paraId="1BA77904" w14:textId="163C6C99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>Tablo numara ve açıklaması tablonun üstüne, şekil numara ve açıklaması şeklin altına 1 satır aralı</w:t>
            </w:r>
            <w:r w:rsidR="001D0F32" w:rsidRPr="00294DF9">
              <w:rPr>
                <w:rFonts w:asciiTheme="majorBidi" w:hAnsiTheme="majorBidi" w:cstheme="majorBidi"/>
              </w:rPr>
              <w:t>kl</w:t>
            </w:r>
            <w:r w:rsidRPr="00294DF9">
              <w:rPr>
                <w:rFonts w:asciiTheme="majorBidi" w:hAnsiTheme="majorBidi" w:cstheme="majorBidi"/>
              </w:rPr>
              <w:t xml:space="preserve">ı </w:t>
            </w:r>
            <w:r w:rsidR="001D0F32" w:rsidRPr="00294DF9">
              <w:rPr>
                <w:rFonts w:asciiTheme="majorBidi" w:hAnsiTheme="majorBidi" w:cstheme="majorBidi"/>
              </w:rPr>
              <w:t>ve</w:t>
            </w:r>
            <w:r w:rsidRPr="00294DF9">
              <w:rPr>
                <w:rFonts w:asciiTheme="majorBidi" w:hAnsiTheme="majorBidi" w:cstheme="majorBidi"/>
              </w:rPr>
              <w:t xml:space="preserve"> ortalı biçimde yazılmıştır.</w:t>
            </w:r>
          </w:p>
        </w:tc>
        <w:tc>
          <w:tcPr>
            <w:tcW w:w="777" w:type="dxa"/>
          </w:tcPr>
          <w:p w14:paraId="02DA5FFB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0EA0C547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36E5938A" w14:textId="77777777" w:rsidTr="00B94B24">
        <w:tc>
          <w:tcPr>
            <w:tcW w:w="553" w:type="dxa"/>
          </w:tcPr>
          <w:p w14:paraId="51B8364F" w14:textId="521C4DDA" w:rsidR="00E054FB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6893" w:type="dxa"/>
          </w:tcPr>
          <w:p w14:paraId="23086000" w14:textId="672FED51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Tablo numara ve açıklamasından önce 12 </w:t>
            </w:r>
            <w:proofErr w:type="spellStart"/>
            <w:r w:rsidRPr="00294DF9">
              <w:rPr>
                <w:rFonts w:asciiTheme="majorBidi" w:hAnsiTheme="majorBidi" w:cstheme="majorBidi"/>
              </w:rPr>
              <w:t>nk</w:t>
            </w:r>
            <w:proofErr w:type="spellEnd"/>
            <w:r w:rsidRPr="00294DF9">
              <w:rPr>
                <w:rFonts w:asciiTheme="majorBidi" w:hAnsiTheme="majorBidi" w:cstheme="majorBidi"/>
              </w:rPr>
              <w:t xml:space="preserve">, sonra 6 </w:t>
            </w:r>
            <w:proofErr w:type="spellStart"/>
            <w:r w:rsidRPr="00294DF9">
              <w:rPr>
                <w:rFonts w:asciiTheme="majorBidi" w:hAnsiTheme="majorBidi" w:cstheme="majorBidi"/>
              </w:rPr>
              <w:t>nk</w:t>
            </w:r>
            <w:proofErr w:type="spellEnd"/>
            <w:r w:rsidRPr="00294DF9">
              <w:rPr>
                <w:rFonts w:asciiTheme="majorBidi" w:hAnsiTheme="majorBidi" w:cstheme="majorBidi"/>
              </w:rPr>
              <w:t xml:space="preserve"> aralık bırak</w:t>
            </w:r>
            <w:r w:rsidR="001D0F32" w:rsidRPr="00294DF9">
              <w:rPr>
                <w:rFonts w:asciiTheme="majorBidi" w:hAnsiTheme="majorBidi" w:cstheme="majorBidi"/>
              </w:rPr>
              <w:t>ıl</w:t>
            </w:r>
            <w:r w:rsidRPr="00294DF9">
              <w:rPr>
                <w:rFonts w:asciiTheme="majorBidi" w:hAnsiTheme="majorBidi" w:cstheme="majorBidi"/>
              </w:rPr>
              <w:t>arak yazılmıştır.</w:t>
            </w:r>
          </w:p>
        </w:tc>
        <w:tc>
          <w:tcPr>
            <w:tcW w:w="777" w:type="dxa"/>
          </w:tcPr>
          <w:p w14:paraId="135797AD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226279C1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620E0790" w14:textId="77777777" w:rsidTr="00B94B24">
        <w:tc>
          <w:tcPr>
            <w:tcW w:w="553" w:type="dxa"/>
          </w:tcPr>
          <w:p w14:paraId="1EC5EA57" w14:textId="0F217185" w:rsidR="00E054FB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21</w:t>
            </w:r>
          </w:p>
        </w:tc>
        <w:tc>
          <w:tcPr>
            <w:tcW w:w="6893" w:type="dxa"/>
          </w:tcPr>
          <w:p w14:paraId="29BBCE12" w14:textId="048C798A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Şekil numara ve açıklamasından önce 6 </w:t>
            </w:r>
            <w:proofErr w:type="spellStart"/>
            <w:r w:rsidRPr="00294DF9">
              <w:rPr>
                <w:rFonts w:asciiTheme="majorBidi" w:hAnsiTheme="majorBidi" w:cstheme="majorBidi"/>
              </w:rPr>
              <w:t>nk</w:t>
            </w:r>
            <w:proofErr w:type="spellEnd"/>
            <w:r w:rsidRPr="00294DF9">
              <w:rPr>
                <w:rFonts w:asciiTheme="majorBidi" w:hAnsiTheme="majorBidi" w:cstheme="majorBidi"/>
              </w:rPr>
              <w:t xml:space="preserve">, sonra 12 </w:t>
            </w:r>
            <w:proofErr w:type="spellStart"/>
            <w:r w:rsidRPr="00294DF9">
              <w:rPr>
                <w:rFonts w:asciiTheme="majorBidi" w:hAnsiTheme="majorBidi" w:cstheme="majorBidi"/>
              </w:rPr>
              <w:t>nk</w:t>
            </w:r>
            <w:proofErr w:type="spellEnd"/>
            <w:r w:rsidRPr="00294DF9">
              <w:rPr>
                <w:rFonts w:asciiTheme="majorBidi" w:hAnsiTheme="majorBidi" w:cstheme="majorBidi"/>
              </w:rPr>
              <w:t xml:space="preserve"> aralık bırakılmıştır.</w:t>
            </w:r>
          </w:p>
        </w:tc>
        <w:tc>
          <w:tcPr>
            <w:tcW w:w="777" w:type="dxa"/>
          </w:tcPr>
          <w:p w14:paraId="24DD4070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56FDCF7E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73686630" w14:textId="77777777" w:rsidTr="00B94B24">
        <w:tc>
          <w:tcPr>
            <w:tcW w:w="553" w:type="dxa"/>
          </w:tcPr>
          <w:p w14:paraId="1BAB37C3" w14:textId="2DF0DB0D" w:rsidR="00E054FB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6893" w:type="dxa"/>
          </w:tcPr>
          <w:p w14:paraId="1286F268" w14:textId="1484D118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Tablodan sonra gelen ilk paragraf üstten 12 </w:t>
            </w:r>
            <w:proofErr w:type="spellStart"/>
            <w:r w:rsidRPr="00294DF9">
              <w:rPr>
                <w:rFonts w:asciiTheme="majorBidi" w:hAnsiTheme="majorBidi" w:cstheme="majorBidi"/>
              </w:rPr>
              <w:t>nk</w:t>
            </w:r>
            <w:proofErr w:type="spellEnd"/>
            <w:r w:rsidRPr="00294DF9">
              <w:rPr>
                <w:rFonts w:asciiTheme="majorBidi" w:hAnsiTheme="majorBidi" w:cstheme="majorBidi"/>
              </w:rPr>
              <w:t xml:space="preserve">, alttan 6 </w:t>
            </w:r>
            <w:proofErr w:type="spellStart"/>
            <w:r w:rsidRPr="00294DF9">
              <w:rPr>
                <w:rFonts w:asciiTheme="majorBidi" w:hAnsiTheme="majorBidi" w:cstheme="majorBidi"/>
              </w:rPr>
              <w:t>nk</w:t>
            </w:r>
            <w:proofErr w:type="spellEnd"/>
            <w:r w:rsidRPr="00294DF9">
              <w:rPr>
                <w:rFonts w:asciiTheme="majorBidi" w:hAnsiTheme="majorBidi" w:cstheme="majorBidi"/>
              </w:rPr>
              <w:t xml:space="preserve"> aralık bırakılarak yazılmıştır. </w:t>
            </w:r>
          </w:p>
        </w:tc>
        <w:tc>
          <w:tcPr>
            <w:tcW w:w="777" w:type="dxa"/>
          </w:tcPr>
          <w:p w14:paraId="5E0E4CF5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65AB304A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73E08A34" w14:textId="77777777" w:rsidTr="00B94B24">
        <w:tc>
          <w:tcPr>
            <w:tcW w:w="553" w:type="dxa"/>
          </w:tcPr>
          <w:p w14:paraId="3B38C0B9" w14:textId="66B5C19A" w:rsidR="00E054FB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6893" w:type="dxa"/>
          </w:tcPr>
          <w:p w14:paraId="0B464CE8" w14:textId="6397F76F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Şekilden önce gelen son paragraf üstten 6 </w:t>
            </w:r>
            <w:proofErr w:type="spellStart"/>
            <w:r w:rsidRPr="00294DF9">
              <w:rPr>
                <w:rFonts w:asciiTheme="majorBidi" w:hAnsiTheme="majorBidi" w:cstheme="majorBidi"/>
              </w:rPr>
              <w:t>nk</w:t>
            </w:r>
            <w:proofErr w:type="spellEnd"/>
            <w:r w:rsidRPr="00294DF9">
              <w:rPr>
                <w:rFonts w:asciiTheme="majorBidi" w:hAnsiTheme="majorBidi" w:cstheme="majorBidi"/>
              </w:rPr>
              <w:t xml:space="preserve">, alttan 12 </w:t>
            </w:r>
            <w:proofErr w:type="spellStart"/>
            <w:r w:rsidRPr="00294DF9">
              <w:rPr>
                <w:rFonts w:asciiTheme="majorBidi" w:hAnsiTheme="majorBidi" w:cstheme="majorBidi"/>
              </w:rPr>
              <w:t>nk</w:t>
            </w:r>
            <w:proofErr w:type="spellEnd"/>
            <w:r w:rsidRPr="00294DF9">
              <w:rPr>
                <w:rFonts w:asciiTheme="majorBidi" w:hAnsiTheme="majorBidi" w:cstheme="majorBidi"/>
              </w:rPr>
              <w:t xml:space="preserve"> aralık bırakılarak yazılmıştır.</w:t>
            </w:r>
          </w:p>
        </w:tc>
        <w:tc>
          <w:tcPr>
            <w:tcW w:w="777" w:type="dxa"/>
          </w:tcPr>
          <w:p w14:paraId="23010FA3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7AC1B242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2885E5CD" w14:textId="77777777" w:rsidTr="00B94B24">
        <w:tc>
          <w:tcPr>
            <w:tcW w:w="553" w:type="dxa"/>
          </w:tcPr>
          <w:p w14:paraId="1FFD441F" w14:textId="1FDF6F76" w:rsidR="00E054FB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6893" w:type="dxa"/>
          </w:tcPr>
          <w:p w14:paraId="522B2550" w14:textId="653D4258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Bir sayfayı aşan tablo ve şekillerde ikinci sayfada aynı tablo/şekil numarası ve açıklaması yazılmış, tablo/şekil numarası ile açıklaması arasına parantez içinde (devam) yazılmıştır. </w:t>
            </w:r>
            <w:r w:rsidRPr="00294DF9">
              <w:rPr>
                <w:rFonts w:asciiTheme="majorBidi" w:hAnsiTheme="majorBidi" w:cstheme="majorBidi"/>
                <w:i/>
                <w:iCs/>
              </w:rPr>
              <w:t>(Örneğin; Tablo 1.2 (devam): Tablonun Açıklaması., Şekil 3.1 (devam): Şeklin Açıklaması. vb.)</w:t>
            </w:r>
          </w:p>
        </w:tc>
        <w:tc>
          <w:tcPr>
            <w:tcW w:w="777" w:type="dxa"/>
          </w:tcPr>
          <w:p w14:paraId="5C4355E9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1E43C269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11379E5A" w14:textId="77777777" w:rsidTr="00B94B24">
        <w:tc>
          <w:tcPr>
            <w:tcW w:w="553" w:type="dxa"/>
          </w:tcPr>
          <w:p w14:paraId="714F827D" w14:textId="45CE4E98" w:rsidR="00E054FB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6893" w:type="dxa"/>
          </w:tcPr>
          <w:p w14:paraId="124DDFBD" w14:textId="1EF17622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Denklemler denklem editörü ile, 1,5 satır aralıklı, önce 6 </w:t>
            </w:r>
            <w:proofErr w:type="spellStart"/>
            <w:r w:rsidRPr="00294DF9">
              <w:rPr>
                <w:rFonts w:asciiTheme="majorBidi" w:hAnsiTheme="majorBidi" w:cstheme="majorBidi"/>
              </w:rPr>
              <w:t>nk</w:t>
            </w:r>
            <w:proofErr w:type="spellEnd"/>
            <w:r w:rsidRPr="00294DF9">
              <w:rPr>
                <w:rFonts w:asciiTheme="majorBidi" w:hAnsiTheme="majorBidi" w:cstheme="majorBidi"/>
              </w:rPr>
              <w:t xml:space="preserve">, sonra 6 </w:t>
            </w:r>
            <w:proofErr w:type="spellStart"/>
            <w:r w:rsidRPr="00294DF9">
              <w:rPr>
                <w:rFonts w:asciiTheme="majorBidi" w:hAnsiTheme="majorBidi" w:cstheme="majorBidi"/>
              </w:rPr>
              <w:t>nk</w:t>
            </w:r>
            <w:proofErr w:type="spellEnd"/>
            <w:r w:rsidRPr="00294DF9">
              <w:rPr>
                <w:rFonts w:asciiTheme="majorBidi" w:hAnsiTheme="majorBidi" w:cstheme="majorBidi"/>
              </w:rPr>
              <w:t xml:space="preserve"> boşluk bırak</w:t>
            </w:r>
            <w:r w:rsidR="001D0F32" w:rsidRPr="00294DF9">
              <w:rPr>
                <w:rFonts w:asciiTheme="majorBidi" w:hAnsiTheme="majorBidi" w:cstheme="majorBidi"/>
              </w:rPr>
              <w:t>ıl</w:t>
            </w:r>
            <w:r w:rsidRPr="00294DF9">
              <w:rPr>
                <w:rFonts w:asciiTheme="majorBidi" w:hAnsiTheme="majorBidi" w:cstheme="majorBidi"/>
              </w:rPr>
              <w:t xml:space="preserve">arak sayfaya ortalı olarak yazılmıştır. </w:t>
            </w:r>
            <w:r w:rsidRPr="00294DF9">
              <w:rPr>
                <w:rFonts w:asciiTheme="majorBidi" w:hAnsiTheme="majorBidi" w:cstheme="majorBidi"/>
                <w:i/>
                <w:iCs/>
              </w:rPr>
              <w:t>(Denklemlerden önce veya sonra boş satır bırakılmaz. Denklemlere, ilk numara bölüm numarası olmak üzere 1’den başlayarak sıra numarası verilir)</w:t>
            </w:r>
            <w:r w:rsidR="001D0F32" w:rsidRPr="00294DF9">
              <w:rPr>
                <w:rFonts w:asciiTheme="majorBidi" w:hAnsiTheme="majorBidi" w:cstheme="majorBidi"/>
                <w:i/>
                <w:iCs/>
              </w:rPr>
              <w:t>.</w:t>
            </w:r>
          </w:p>
        </w:tc>
        <w:tc>
          <w:tcPr>
            <w:tcW w:w="777" w:type="dxa"/>
          </w:tcPr>
          <w:p w14:paraId="508CFF8B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4C3465F1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72649982" w14:textId="77777777" w:rsidTr="00B94B24">
        <w:tc>
          <w:tcPr>
            <w:tcW w:w="553" w:type="dxa"/>
          </w:tcPr>
          <w:p w14:paraId="29699A1A" w14:textId="136915C0" w:rsidR="00E054FB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6893" w:type="dxa"/>
          </w:tcPr>
          <w:p w14:paraId="53498D9E" w14:textId="250ADBD1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>Sayfa yapısı üstten 2,5 cm alttan 2,5 cm, soldan 2,5 cm sağdan 2,5 cm üstbilgi ve altbilgi 1,5 cm kenar boşluğuyla yapılandırılmıştır.</w:t>
            </w:r>
          </w:p>
        </w:tc>
        <w:tc>
          <w:tcPr>
            <w:tcW w:w="777" w:type="dxa"/>
          </w:tcPr>
          <w:p w14:paraId="47CACCC0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4A1DC03C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291C4340" w14:textId="77777777" w:rsidTr="00B94B24">
        <w:tc>
          <w:tcPr>
            <w:tcW w:w="553" w:type="dxa"/>
          </w:tcPr>
          <w:p w14:paraId="18E82046" w14:textId="2071F9F9" w:rsidR="00E054FB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6893" w:type="dxa"/>
          </w:tcPr>
          <w:p w14:paraId="1C2AE9B6" w14:textId="7456F16B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>Sayfa numaraları parantez, çizgi vb. işaretler kullanılmadan kâğıdın altına ortalanarak yazılmıştır.</w:t>
            </w:r>
          </w:p>
        </w:tc>
        <w:tc>
          <w:tcPr>
            <w:tcW w:w="777" w:type="dxa"/>
          </w:tcPr>
          <w:p w14:paraId="35549B26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09D0C4D8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117C7F48" w14:textId="77777777" w:rsidTr="00B94B24">
        <w:tc>
          <w:tcPr>
            <w:tcW w:w="553" w:type="dxa"/>
          </w:tcPr>
          <w:p w14:paraId="2CEAEF46" w14:textId="5271E8B4" w:rsidR="00E054FB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6893" w:type="dxa"/>
          </w:tcPr>
          <w:p w14:paraId="4BEA1E8B" w14:textId="762C5230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Sayfa numaraları Times New Roman, 11 punto olarak yazılmıştır. </w:t>
            </w:r>
          </w:p>
        </w:tc>
        <w:tc>
          <w:tcPr>
            <w:tcW w:w="777" w:type="dxa"/>
          </w:tcPr>
          <w:p w14:paraId="6FA28EFA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4A53F220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3C2E1555" w14:textId="77777777" w:rsidTr="00B94B24">
        <w:tc>
          <w:tcPr>
            <w:tcW w:w="553" w:type="dxa"/>
          </w:tcPr>
          <w:p w14:paraId="0B0C542F" w14:textId="5136EE55" w:rsidR="00E054FB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6893" w:type="dxa"/>
          </w:tcPr>
          <w:p w14:paraId="730638A8" w14:textId="152BF2F5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>Girişe kadarki sayfalar küçük harf Roma rakamları (i, ii, iii, iv...) ile Giriş bölümü ile başlayan sayfalar tezin sonuna kadar Arap rakamları ile (1, 2, 3, 4…) numaralandırılmıştır.</w:t>
            </w:r>
          </w:p>
        </w:tc>
        <w:tc>
          <w:tcPr>
            <w:tcW w:w="777" w:type="dxa"/>
          </w:tcPr>
          <w:p w14:paraId="50B87DF7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50C54D2A" w14:textId="77777777" w:rsidR="00E054FB" w:rsidRPr="00294DF9" w:rsidRDefault="00E054FB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0741E9C7" w14:textId="77777777" w:rsidTr="00B94B24">
        <w:tc>
          <w:tcPr>
            <w:tcW w:w="553" w:type="dxa"/>
          </w:tcPr>
          <w:p w14:paraId="52B7D573" w14:textId="253DED1E" w:rsidR="00685610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6893" w:type="dxa"/>
          </w:tcPr>
          <w:p w14:paraId="71846FB8" w14:textId="79BA73BB" w:rsidR="00685610" w:rsidRPr="00294DF9" w:rsidRDefault="00685610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>Dış kapak, iç kapak ve onay sayfası hariç bütün sayfalara numara verilmiştir.</w:t>
            </w:r>
          </w:p>
        </w:tc>
        <w:tc>
          <w:tcPr>
            <w:tcW w:w="777" w:type="dxa"/>
          </w:tcPr>
          <w:p w14:paraId="00BEE8F9" w14:textId="77777777" w:rsidR="00685610" w:rsidRPr="00294DF9" w:rsidRDefault="00685610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36FC4723" w14:textId="77777777" w:rsidR="00685610" w:rsidRPr="00294DF9" w:rsidRDefault="00685610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09CFA22D" w14:textId="77777777" w:rsidTr="00B94B24">
        <w:tc>
          <w:tcPr>
            <w:tcW w:w="553" w:type="dxa"/>
          </w:tcPr>
          <w:p w14:paraId="1EACB0EA" w14:textId="09740F51" w:rsidR="005B3462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6893" w:type="dxa"/>
          </w:tcPr>
          <w:p w14:paraId="2C386CA5" w14:textId="0E7AA602" w:rsidR="005B3462" w:rsidRPr="00294DF9" w:rsidRDefault="005B3462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Tezde yer alacak bölümler; </w:t>
            </w:r>
          </w:p>
          <w:p w14:paraId="0BACBB2E" w14:textId="77777777" w:rsidR="005B3462" w:rsidRPr="00294DF9" w:rsidRDefault="005B3462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1. Dış Kapak </w:t>
            </w:r>
          </w:p>
          <w:p w14:paraId="7C9580E4" w14:textId="77777777" w:rsidR="005B3462" w:rsidRPr="00294DF9" w:rsidRDefault="005B3462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2. İç Kapak </w:t>
            </w:r>
          </w:p>
          <w:p w14:paraId="0E7E98FA" w14:textId="307B8A06" w:rsidR="005B3462" w:rsidRPr="00294DF9" w:rsidRDefault="005B3462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3. Kabul ve Onay Sayfası </w:t>
            </w:r>
          </w:p>
          <w:p w14:paraId="29BF62E6" w14:textId="77777777" w:rsidR="005B3462" w:rsidRPr="00294DF9" w:rsidRDefault="005B3462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4. Türkçe Özet ve Anahtar Kelimeler </w:t>
            </w:r>
          </w:p>
          <w:p w14:paraId="2E41CE3F" w14:textId="77777777" w:rsidR="005B3462" w:rsidRPr="00294DF9" w:rsidRDefault="005B3462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5. İngilizce Özet ve Anahtar Kelimeler </w:t>
            </w:r>
          </w:p>
          <w:p w14:paraId="2D9225AC" w14:textId="77777777" w:rsidR="005B3462" w:rsidRPr="00294DF9" w:rsidRDefault="005B3462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6. Önsöz </w:t>
            </w:r>
          </w:p>
          <w:p w14:paraId="5ABC08B5" w14:textId="77777777" w:rsidR="005B3462" w:rsidRPr="00294DF9" w:rsidRDefault="005B3462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7. İçindekiler </w:t>
            </w:r>
          </w:p>
          <w:p w14:paraId="7AA6DDB2" w14:textId="77777777" w:rsidR="005B3462" w:rsidRPr="00294DF9" w:rsidRDefault="005B3462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8. Kısaltmalar  </w:t>
            </w:r>
          </w:p>
          <w:p w14:paraId="6E93DC9D" w14:textId="77777777" w:rsidR="005B3462" w:rsidRPr="00294DF9" w:rsidRDefault="005B3462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9.Tablolar Listesi </w:t>
            </w:r>
          </w:p>
          <w:p w14:paraId="3983630E" w14:textId="77777777" w:rsidR="005B3462" w:rsidRPr="00294DF9" w:rsidRDefault="005B3462" w:rsidP="00DA602F">
            <w:pPr>
              <w:jc w:val="both"/>
            </w:pPr>
            <w:r w:rsidRPr="00294DF9">
              <w:rPr>
                <w:rFonts w:asciiTheme="majorBidi" w:hAnsiTheme="majorBidi" w:cstheme="majorBidi"/>
              </w:rPr>
              <w:t>10. Şekiller Listesi (Grafik, Harita, Diyagramlar vs.)</w:t>
            </w:r>
            <w:r w:rsidRPr="00294DF9">
              <w:t xml:space="preserve"> </w:t>
            </w:r>
          </w:p>
          <w:p w14:paraId="007BD8D8" w14:textId="77777777" w:rsidR="005B3462" w:rsidRPr="00294DF9" w:rsidRDefault="005B3462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11. Giriş </w:t>
            </w:r>
          </w:p>
          <w:p w14:paraId="2A3A9842" w14:textId="77777777" w:rsidR="005B3462" w:rsidRPr="00294DF9" w:rsidRDefault="005B3462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12. Bölümler  </w:t>
            </w:r>
          </w:p>
          <w:p w14:paraId="24EFE1E3" w14:textId="77777777" w:rsidR="005B3462" w:rsidRPr="00294DF9" w:rsidRDefault="005B3462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13. Sonuç </w:t>
            </w:r>
          </w:p>
          <w:p w14:paraId="21B99281" w14:textId="77777777" w:rsidR="005B3462" w:rsidRPr="00294DF9" w:rsidRDefault="005B3462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 xml:space="preserve">14. Kaynaklar </w:t>
            </w:r>
          </w:p>
          <w:p w14:paraId="620BCC29" w14:textId="0CF3E76E" w:rsidR="005B3462" w:rsidRPr="00294DF9" w:rsidRDefault="005B3462" w:rsidP="00B94B24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>15. Ekler sıralamasına uygundur.</w:t>
            </w:r>
          </w:p>
        </w:tc>
        <w:tc>
          <w:tcPr>
            <w:tcW w:w="777" w:type="dxa"/>
          </w:tcPr>
          <w:p w14:paraId="79A421D9" w14:textId="77777777" w:rsidR="005B3462" w:rsidRPr="00294DF9" w:rsidRDefault="005B3462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28B383AF" w14:textId="77777777" w:rsidR="005B3462" w:rsidRPr="00294DF9" w:rsidRDefault="005B3462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7BFDC5E9" w14:textId="77777777" w:rsidTr="00B94B24">
        <w:tc>
          <w:tcPr>
            <w:tcW w:w="553" w:type="dxa"/>
          </w:tcPr>
          <w:p w14:paraId="014BA63B" w14:textId="721752F6" w:rsidR="005B3462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6893" w:type="dxa"/>
          </w:tcPr>
          <w:p w14:paraId="4E34E25A" w14:textId="3BE1265F" w:rsidR="005B3462" w:rsidRPr="00294DF9" w:rsidRDefault="005B3462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>Kırk kelime</w:t>
            </w:r>
            <w:r w:rsidR="00BD1792">
              <w:rPr>
                <w:rFonts w:asciiTheme="majorBidi" w:hAnsiTheme="majorBidi" w:cstheme="majorBidi"/>
              </w:rPr>
              <w:t>ye ulaşmayan</w:t>
            </w:r>
            <w:r w:rsidRPr="00294DF9">
              <w:rPr>
                <w:rFonts w:asciiTheme="majorBidi" w:hAnsiTheme="majorBidi" w:cstheme="majorBidi"/>
              </w:rPr>
              <w:t xml:space="preserve"> alıntılar çift tırnak içerisinde verilmiştir.</w:t>
            </w:r>
          </w:p>
        </w:tc>
        <w:tc>
          <w:tcPr>
            <w:tcW w:w="777" w:type="dxa"/>
          </w:tcPr>
          <w:p w14:paraId="5DDC6405" w14:textId="77777777" w:rsidR="005B3462" w:rsidRPr="00294DF9" w:rsidRDefault="005B3462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6AF60A80" w14:textId="77777777" w:rsidR="005B3462" w:rsidRPr="00294DF9" w:rsidRDefault="005B3462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7673E183" w14:textId="77777777" w:rsidTr="00B94B24">
        <w:tc>
          <w:tcPr>
            <w:tcW w:w="553" w:type="dxa"/>
          </w:tcPr>
          <w:p w14:paraId="5E12C8C5" w14:textId="5D3D99E8" w:rsidR="005B3462" w:rsidRPr="00294DF9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6893" w:type="dxa"/>
          </w:tcPr>
          <w:p w14:paraId="11AD1F63" w14:textId="2E15CE6A" w:rsidR="005B3462" w:rsidRPr="00294DF9" w:rsidRDefault="005B3462" w:rsidP="00DA602F">
            <w:pPr>
              <w:jc w:val="both"/>
              <w:rPr>
                <w:rFonts w:asciiTheme="majorBidi" w:hAnsiTheme="majorBidi" w:cstheme="majorBidi"/>
              </w:rPr>
            </w:pPr>
            <w:r w:rsidRPr="00294DF9">
              <w:rPr>
                <w:rFonts w:asciiTheme="majorBidi" w:hAnsiTheme="majorBidi" w:cstheme="majorBidi"/>
              </w:rPr>
              <w:t>Kırk kelime</w:t>
            </w:r>
            <w:r w:rsidR="00BD1792">
              <w:rPr>
                <w:rFonts w:asciiTheme="majorBidi" w:hAnsiTheme="majorBidi" w:cstheme="majorBidi"/>
              </w:rPr>
              <w:t>yi aşan</w:t>
            </w:r>
            <w:r w:rsidRPr="00294DF9">
              <w:rPr>
                <w:rFonts w:asciiTheme="majorBidi" w:hAnsiTheme="majorBidi" w:cstheme="majorBidi"/>
              </w:rPr>
              <w:t xml:space="preserve"> alıntılar ise soldan 1 sekme (1,25 cm) içerden verilmiş</w:t>
            </w:r>
            <w:r w:rsidR="00BD1792">
              <w:rPr>
                <w:rFonts w:asciiTheme="majorBidi" w:hAnsiTheme="majorBidi" w:cstheme="majorBidi"/>
              </w:rPr>
              <w:t xml:space="preserve"> ve</w:t>
            </w:r>
            <w:r w:rsidRPr="00294DF9">
              <w:rPr>
                <w:rFonts w:asciiTheme="majorBidi" w:hAnsiTheme="majorBidi" w:cstheme="majorBidi"/>
              </w:rPr>
              <w:t xml:space="preserve"> ana metinden 2 yazı karakteri küçük (10 punto) yazıl</w:t>
            </w:r>
            <w:r w:rsidR="00D23995" w:rsidRPr="00294DF9">
              <w:rPr>
                <w:rFonts w:asciiTheme="majorBidi" w:hAnsiTheme="majorBidi" w:cstheme="majorBidi"/>
              </w:rPr>
              <w:t>mışt</w:t>
            </w:r>
            <w:r w:rsidRPr="00294DF9">
              <w:rPr>
                <w:rFonts w:asciiTheme="majorBidi" w:hAnsiTheme="majorBidi" w:cstheme="majorBidi"/>
              </w:rPr>
              <w:t xml:space="preserve">ır.  </w:t>
            </w:r>
          </w:p>
        </w:tc>
        <w:tc>
          <w:tcPr>
            <w:tcW w:w="777" w:type="dxa"/>
          </w:tcPr>
          <w:p w14:paraId="3999C912" w14:textId="77777777" w:rsidR="005B3462" w:rsidRPr="00294DF9" w:rsidRDefault="005B3462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5BC3828A" w14:textId="77777777" w:rsidR="005B3462" w:rsidRPr="00294DF9" w:rsidRDefault="005B3462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294DF9" w:rsidRPr="00294DF9" w14:paraId="0E6CB1E8" w14:textId="77777777" w:rsidTr="00B94B24">
        <w:tc>
          <w:tcPr>
            <w:tcW w:w="553" w:type="dxa"/>
          </w:tcPr>
          <w:p w14:paraId="47229F1A" w14:textId="62D6616C" w:rsidR="005B3462" w:rsidRPr="00026523" w:rsidRDefault="00B94B24" w:rsidP="00DA602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6893" w:type="dxa"/>
          </w:tcPr>
          <w:p w14:paraId="163E777F" w14:textId="094A52D0" w:rsidR="005B3462" w:rsidRPr="00026523" w:rsidRDefault="005B3462" w:rsidP="00DA602F">
            <w:pPr>
              <w:jc w:val="both"/>
              <w:rPr>
                <w:rFonts w:asciiTheme="majorBidi" w:hAnsiTheme="majorBidi" w:cstheme="majorBidi"/>
              </w:rPr>
            </w:pPr>
            <w:r w:rsidRPr="00026523">
              <w:rPr>
                <w:rFonts w:asciiTheme="majorBidi" w:hAnsiTheme="majorBidi" w:cstheme="majorBidi"/>
              </w:rPr>
              <w:t>Kaynaklar bölümünde tezde kullanılan tüm kaynaklar, yazar soyadı esas alınarak alfabetik sırayla yazılmıştır.</w:t>
            </w:r>
          </w:p>
        </w:tc>
        <w:tc>
          <w:tcPr>
            <w:tcW w:w="777" w:type="dxa"/>
          </w:tcPr>
          <w:p w14:paraId="757B0ED0" w14:textId="77777777" w:rsidR="005B3462" w:rsidRPr="00294DF9" w:rsidRDefault="005B3462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37" w:type="dxa"/>
          </w:tcPr>
          <w:p w14:paraId="0CF42CF0" w14:textId="77777777" w:rsidR="005B3462" w:rsidRPr="00294DF9" w:rsidRDefault="005B3462" w:rsidP="00DA602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BF6F2E" w:rsidRPr="001F1FE4" w14:paraId="3FA0AD96" w14:textId="77777777" w:rsidTr="00B94B24">
        <w:tc>
          <w:tcPr>
            <w:tcW w:w="553" w:type="dxa"/>
          </w:tcPr>
          <w:p w14:paraId="30314AD3" w14:textId="07FCFDBC" w:rsidR="00294DF9" w:rsidRPr="00026523" w:rsidRDefault="00B94B24" w:rsidP="00DA60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893" w:type="dxa"/>
          </w:tcPr>
          <w:p w14:paraId="6E103CAB" w14:textId="58547578" w:rsidR="00294DF9" w:rsidRPr="00026523" w:rsidRDefault="00294DF9" w:rsidP="00DA602F">
            <w:pPr>
              <w:jc w:val="both"/>
              <w:rPr>
                <w:rFonts w:ascii="Times New Roman" w:hAnsi="Times New Roman" w:cs="Times New Roman"/>
              </w:rPr>
            </w:pPr>
            <w:r w:rsidRPr="00026523">
              <w:rPr>
                <w:rFonts w:ascii="Times New Roman" w:hAnsi="Times New Roman" w:cs="Times New Roman"/>
              </w:rPr>
              <w:t>Yukarıdaki bütün kuralların sunulan tez metnine uyarlandığı kontrol ve teyit edilmiştir.</w:t>
            </w:r>
          </w:p>
        </w:tc>
        <w:tc>
          <w:tcPr>
            <w:tcW w:w="777" w:type="dxa"/>
          </w:tcPr>
          <w:p w14:paraId="7FF4646A" w14:textId="77777777" w:rsidR="00294DF9" w:rsidRPr="001F1FE4" w:rsidRDefault="00294DF9" w:rsidP="00DA602F">
            <w:pPr>
              <w:jc w:val="both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837" w:type="dxa"/>
          </w:tcPr>
          <w:p w14:paraId="5DBD3B81" w14:textId="77777777" w:rsidR="00294DF9" w:rsidRPr="001F1FE4" w:rsidRDefault="00294DF9" w:rsidP="00DA602F">
            <w:pPr>
              <w:jc w:val="both"/>
              <w:rPr>
                <w:rFonts w:asciiTheme="majorBidi" w:hAnsiTheme="majorBidi" w:cstheme="majorBidi"/>
                <w:color w:val="FF0000"/>
              </w:rPr>
            </w:pPr>
          </w:p>
        </w:tc>
      </w:tr>
    </w:tbl>
    <w:p w14:paraId="5A2CFE3B" w14:textId="77777777" w:rsidR="00B94B24" w:rsidRDefault="00B94B24" w:rsidP="00DA602F">
      <w:pPr>
        <w:jc w:val="both"/>
        <w:rPr>
          <w:rFonts w:ascii="Times New Roman" w:hAnsi="Times New Roman" w:cs="Times New Roman"/>
          <w:b/>
          <w:bCs/>
        </w:rPr>
      </w:pPr>
    </w:p>
    <w:p w14:paraId="4224085D" w14:textId="0F9ECD0C" w:rsidR="00655B39" w:rsidRPr="00026523" w:rsidRDefault="00655B39" w:rsidP="00DA602F">
      <w:pPr>
        <w:jc w:val="both"/>
        <w:rPr>
          <w:rFonts w:ascii="Times New Roman" w:hAnsi="Times New Roman" w:cs="Times New Roman"/>
          <w:b/>
          <w:bCs/>
        </w:rPr>
      </w:pPr>
      <w:r w:rsidRPr="00026523">
        <w:rPr>
          <w:rFonts w:ascii="Times New Roman" w:hAnsi="Times New Roman" w:cs="Times New Roman"/>
          <w:b/>
          <w:bCs/>
        </w:rPr>
        <w:lastRenderedPageBreak/>
        <w:t>Notlar:</w:t>
      </w:r>
    </w:p>
    <w:p w14:paraId="7B61C181" w14:textId="77777777" w:rsidR="00655B39" w:rsidRPr="00026523" w:rsidRDefault="00655B39" w:rsidP="00DA602F">
      <w:pPr>
        <w:jc w:val="both"/>
        <w:rPr>
          <w:rFonts w:ascii="Times New Roman" w:hAnsi="Times New Roman" w:cs="Times New Roman"/>
        </w:rPr>
      </w:pPr>
      <w:r w:rsidRPr="00026523">
        <w:rPr>
          <w:rFonts w:ascii="Times New Roman" w:hAnsi="Times New Roman" w:cs="Times New Roman"/>
        </w:rPr>
        <w:t>1- İç ve dış kapakta yer alması gereken bilgiler ortalı biçimde yazılmalıdır.</w:t>
      </w:r>
    </w:p>
    <w:p w14:paraId="70497D61" w14:textId="77777777" w:rsidR="00655B39" w:rsidRPr="00026523" w:rsidRDefault="00655B39" w:rsidP="00DA602F">
      <w:pPr>
        <w:jc w:val="both"/>
        <w:rPr>
          <w:rFonts w:ascii="Times New Roman" w:hAnsi="Times New Roman" w:cs="Times New Roman"/>
        </w:rPr>
      </w:pPr>
      <w:r w:rsidRPr="00026523">
        <w:rPr>
          <w:rFonts w:ascii="Times New Roman" w:hAnsi="Times New Roman" w:cs="Times New Roman"/>
        </w:rPr>
        <w:t>2- Ana başlıklar ortalı biçimde yapılandırılmalıdır.</w:t>
      </w:r>
    </w:p>
    <w:p w14:paraId="018B968A" w14:textId="77777777" w:rsidR="00655B39" w:rsidRPr="00294DF9" w:rsidRDefault="00655B39" w:rsidP="00DA602F">
      <w:pPr>
        <w:jc w:val="both"/>
      </w:pPr>
    </w:p>
    <w:sectPr w:rsidR="00655B39" w:rsidRPr="00294DF9" w:rsidSect="00BF6F2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94"/>
    <w:rsid w:val="000024E4"/>
    <w:rsid w:val="00026523"/>
    <w:rsid w:val="00120E92"/>
    <w:rsid w:val="001D0F32"/>
    <w:rsid w:val="001F1FE4"/>
    <w:rsid w:val="00203CB8"/>
    <w:rsid w:val="00262B7F"/>
    <w:rsid w:val="002941CE"/>
    <w:rsid w:val="00294DF9"/>
    <w:rsid w:val="00311A18"/>
    <w:rsid w:val="003743CD"/>
    <w:rsid w:val="003C1925"/>
    <w:rsid w:val="005A36BA"/>
    <w:rsid w:val="005B3462"/>
    <w:rsid w:val="0060478B"/>
    <w:rsid w:val="00655B39"/>
    <w:rsid w:val="00685610"/>
    <w:rsid w:val="006E1A4E"/>
    <w:rsid w:val="007449E1"/>
    <w:rsid w:val="007902C6"/>
    <w:rsid w:val="007F11CC"/>
    <w:rsid w:val="00827019"/>
    <w:rsid w:val="00914439"/>
    <w:rsid w:val="00917CD1"/>
    <w:rsid w:val="00A25294"/>
    <w:rsid w:val="00A355EA"/>
    <w:rsid w:val="00B94B24"/>
    <w:rsid w:val="00BD1792"/>
    <w:rsid w:val="00BF6F2E"/>
    <w:rsid w:val="00C978A8"/>
    <w:rsid w:val="00CB6E7B"/>
    <w:rsid w:val="00D23995"/>
    <w:rsid w:val="00D3565F"/>
    <w:rsid w:val="00DA602F"/>
    <w:rsid w:val="00DE622F"/>
    <w:rsid w:val="00E054FB"/>
    <w:rsid w:val="00FA49A3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B8DA"/>
  <w15:chartTrackingRefBased/>
  <w15:docId w15:val="{1B6F2E83-50A6-42D3-816D-FDBE3776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25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5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25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5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5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5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5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5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5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5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25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25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529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529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529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529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529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529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25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5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25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25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25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2529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2529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2529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5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529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2529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1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Emre Yıkar</dc:creator>
  <cp:keywords/>
  <dc:description/>
  <cp:lastModifiedBy>Muhammed Emre Yıkar</cp:lastModifiedBy>
  <cp:revision>22</cp:revision>
  <dcterms:created xsi:type="dcterms:W3CDTF">2025-07-22T09:57:00Z</dcterms:created>
  <dcterms:modified xsi:type="dcterms:W3CDTF">2026-03-31T08:23:00Z</dcterms:modified>
</cp:coreProperties>
</file>